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99" w:rsidRDefault="00307799" w:rsidP="00BD3603">
      <w:pPr>
        <w:jc w:val="center"/>
        <w:rPr>
          <w:rFonts w:cs="David" w:hint="cs"/>
          <w:b/>
          <w:bCs/>
          <w:sz w:val="24"/>
          <w:szCs w:val="24"/>
          <w:u w:val="single"/>
          <w:rtl/>
        </w:rPr>
      </w:pPr>
      <w:bookmarkStart w:id="0" w:name="_GoBack"/>
      <w:bookmarkEnd w:id="0"/>
    </w:p>
    <w:p w:rsidR="00BB74A0" w:rsidRPr="00307799" w:rsidRDefault="00BB74A0" w:rsidP="00BD3603">
      <w:pPr>
        <w:jc w:val="center"/>
        <w:rPr>
          <w:b/>
          <w:bCs/>
          <w:color w:val="FF0000"/>
          <w:sz w:val="32"/>
          <w:szCs w:val="32"/>
          <w:u w:val="single"/>
        </w:rPr>
      </w:pPr>
      <w:r w:rsidRPr="00307799">
        <w:rPr>
          <w:rFonts w:cs="David" w:hint="cs"/>
          <w:b/>
          <w:bCs/>
          <w:sz w:val="32"/>
          <w:szCs w:val="32"/>
          <w:u w:val="single"/>
          <w:rtl/>
        </w:rPr>
        <w:t>תכנון פיננסי -תהליך עבודה נכון</w:t>
      </w:r>
    </w:p>
    <w:p w:rsidR="00BB74A0" w:rsidRDefault="00BB74A0" w:rsidP="00BB74A0">
      <w:pPr>
        <w:jc w:val="center"/>
        <w:rPr>
          <w:rFonts w:cs="David"/>
          <w:b/>
          <w:bCs/>
          <w:color w:val="FF0000"/>
          <w:sz w:val="24"/>
          <w:szCs w:val="24"/>
          <w:u w:val="single"/>
          <w:rtl/>
        </w:rPr>
      </w:pPr>
      <w:r>
        <w:rPr>
          <w:rFonts w:cs="David" w:hint="cs"/>
          <w:b/>
          <w:bCs/>
          <w:sz w:val="24"/>
          <w:szCs w:val="24"/>
          <w:u w:val="single"/>
          <w:rtl/>
        </w:rPr>
        <w:t xml:space="preserve">כללי עשה ואל תעשה  </w:t>
      </w:r>
    </w:p>
    <w:p w:rsidR="00307799" w:rsidRPr="00307799" w:rsidRDefault="00307799" w:rsidP="00BB74A0">
      <w:pPr>
        <w:jc w:val="center"/>
        <w:rPr>
          <w:rFonts w:cs="David"/>
          <w:color w:val="FF0000"/>
          <w:sz w:val="24"/>
          <w:szCs w:val="24"/>
        </w:rPr>
      </w:pPr>
      <w:r w:rsidRPr="00307799">
        <w:rPr>
          <w:rFonts w:cs="David" w:hint="cs"/>
          <w:color w:val="000000" w:themeColor="text1"/>
          <w:sz w:val="18"/>
          <w:szCs w:val="18"/>
          <w:rtl/>
        </w:rPr>
        <w:t xml:space="preserve">הוכן ע"י דן דוברי </w:t>
      </w:r>
      <w:r w:rsidRPr="00307799">
        <w:rPr>
          <w:rFonts w:cs="David" w:hint="cs"/>
          <w:color w:val="000000" w:themeColor="text1"/>
          <w:sz w:val="18"/>
          <w:szCs w:val="18"/>
        </w:rPr>
        <w:t>CFP</w:t>
      </w:r>
      <w:r w:rsidRPr="00307799">
        <w:rPr>
          <w:rFonts w:cs="David" w:hint="cs"/>
          <w:color w:val="000000" w:themeColor="text1"/>
          <w:sz w:val="18"/>
          <w:szCs w:val="18"/>
          <w:rtl/>
        </w:rPr>
        <w:t xml:space="preserve">, ארז לוי </w:t>
      </w:r>
      <w:r w:rsidRPr="00307799">
        <w:rPr>
          <w:rFonts w:cs="David" w:hint="cs"/>
          <w:color w:val="000000" w:themeColor="text1"/>
          <w:sz w:val="18"/>
          <w:szCs w:val="18"/>
        </w:rPr>
        <w:t>CFP</w:t>
      </w:r>
      <w:r w:rsidRPr="00307799">
        <w:rPr>
          <w:rFonts w:cs="David" w:hint="cs"/>
          <w:color w:val="000000" w:themeColor="text1"/>
          <w:sz w:val="18"/>
          <w:szCs w:val="18"/>
          <w:rtl/>
        </w:rPr>
        <w:t xml:space="preserve"> ועו"ד ג'ון גבע </w:t>
      </w:r>
    </w:p>
    <w:p w:rsidR="00BB74A0" w:rsidRDefault="00BB74A0" w:rsidP="00BB74A0">
      <w:pPr>
        <w:jc w:val="center"/>
        <w:rPr>
          <w:rFonts w:cs="David"/>
          <w:sz w:val="24"/>
          <w:szCs w:val="24"/>
        </w:rPr>
      </w:pPr>
    </w:p>
    <w:p w:rsidR="00BB74A0" w:rsidRPr="00252038" w:rsidRDefault="00BB74A0" w:rsidP="00252038">
      <w:pPr>
        <w:rPr>
          <w:rtl/>
        </w:rPr>
      </w:pPr>
      <w:r>
        <w:rPr>
          <w:rFonts w:cs="David" w:hint="cs"/>
          <w:sz w:val="24"/>
          <w:szCs w:val="24"/>
          <w:rtl/>
        </w:rPr>
        <w:t xml:space="preserve">הואיל ועבודת המתכנן הפיננסי נוגעת לתחומים מגוונים ומורכבים ובעיקרה נועדה לסייע ללקוחות להשיג יעדי חייהם במטרה לאפשר להם לחיות את החיים שהם ראויים להם . והואיל ועל המתכנן לפעול על פי </w:t>
      </w:r>
      <w:r w:rsidR="00607B82">
        <w:rPr>
          <w:rFonts w:cs="David" w:hint="cs"/>
          <w:sz w:val="24"/>
          <w:szCs w:val="24"/>
          <w:rtl/>
        </w:rPr>
        <w:t>כללים ו</w:t>
      </w:r>
      <w:r>
        <w:rPr>
          <w:rFonts w:cs="David" w:hint="cs"/>
          <w:sz w:val="24"/>
          <w:szCs w:val="24"/>
          <w:rtl/>
        </w:rPr>
        <w:t xml:space="preserve">מתודולוגיה </w:t>
      </w:r>
      <w:r w:rsidR="00607B82">
        <w:rPr>
          <w:rFonts w:cs="David" w:hint="cs"/>
          <w:sz w:val="24"/>
          <w:szCs w:val="24"/>
          <w:rtl/>
        </w:rPr>
        <w:t xml:space="preserve">מוכרים ועל פי ניסיון בינ"ל מוכר </w:t>
      </w:r>
      <w:r>
        <w:rPr>
          <w:rFonts w:cs="David" w:hint="cs"/>
          <w:sz w:val="24"/>
          <w:szCs w:val="24"/>
          <w:rtl/>
        </w:rPr>
        <w:t>. בחרנו להעלות על הכתב כלל</w:t>
      </w:r>
      <w:r w:rsidR="00607B82">
        <w:rPr>
          <w:rFonts w:cs="David" w:hint="cs"/>
          <w:sz w:val="24"/>
          <w:szCs w:val="24"/>
          <w:rtl/>
        </w:rPr>
        <w:t xml:space="preserve">י עשה ואל תעשה </w:t>
      </w:r>
      <w:r w:rsidR="00252038">
        <w:rPr>
          <w:rFonts w:cs="David" w:hint="cs"/>
          <w:sz w:val="24"/>
          <w:szCs w:val="24"/>
          <w:rtl/>
        </w:rPr>
        <w:t>על מנת לשרטט מפת דרכים ברורה ואחידה עבור כל המתכננים הפיננסיים הפועלים תחת ה</w:t>
      </w:r>
      <w:r w:rsidR="00607B82">
        <w:rPr>
          <w:rFonts w:cs="David" w:hint="cs"/>
          <w:sz w:val="24"/>
          <w:szCs w:val="24"/>
          <w:rtl/>
        </w:rPr>
        <w:t xml:space="preserve">ארגון </w:t>
      </w:r>
      <w:r w:rsidR="00252038">
        <w:t xml:space="preserve">UFPI </w:t>
      </w:r>
      <w:r w:rsidR="00252038">
        <w:rPr>
          <w:rFonts w:hint="cs"/>
          <w:rtl/>
        </w:rPr>
        <w:t xml:space="preserve">. </w:t>
      </w:r>
    </w:p>
    <w:p w:rsidR="00252038" w:rsidRPr="00252038" w:rsidRDefault="00252038" w:rsidP="00252038">
      <w:pPr>
        <w:rPr>
          <w:rFonts w:cs="David"/>
          <w:sz w:val="24"/>
          <w:szCs w:val="24"/>
          <w:rtl/>
        </w:rPr>
      </w:pPr>
      <w:r w:rsidRPr="00252038">
        <w:rPr>
          <w:rFonts w:cs="David" w:hint="cs"/>
          <w:sz w:val="24"/>
          <w:szCs w:val="24"/>
          <w:rtl/>
        </w:rPr>
        <w:t xml:space="preserve">המסמך ערוך בדרך של שאלות ותשובות על מנת להקל </w:t>
      </w:r>
      <w:r>
        <w:rPr>
          <w:rFonts w:cs="David" w:hint="cs"/>
          <w:sz w:val="24"/>
          <w:szCs w:val="24"/>
          <w:rtl/>
        </w:rPr>
        <w:t xml:space="preserve">בהתמצאות </w:t>
      </w:r>
      <w:r w:rsidRPr="00252038">
        <w:rPr>
          <w:rFonts w:cs="David" w:hint="cs"/>
          <w:sz w:val="24"/>
          <w:szCs w:val="24"/>
          <w:rtl/>
        </w:rPr>
        <w:t>:</w:t>
      </w:r>
    </w:p>
    <w:p w:rsidR="00252038" w:rsidRDefault="00252038" w:rsidP="00252038">
      <w:pPr>
        <w:rPr>
          <w:rFonts w:cs="David"/>
          <w:b/>
          <w:bCs/>
          <w:sz w:val="24"/>
          <w:szCs w:val="24"/>
          <w:rtl/>
        </w:rPr>
      </w:pPr>
    </w:p>
    <w:p w:rsidR="00BB74A0" w:rsidRDefault="00BB74A0" w:rsidP="00252038">
      <w:pPr>
        <w:rPr>
          <w:rFonts w:cs="David"/>
          <w:b/>
          <w:bCs/>
          <w:sz w:val="24"/>
          <w:szCs w:val="24"/>
          <w:rtl/>
        </w:rPr>
      </w:pPr>
      <w:r>
        <w:rPr>
          <w:rFonts w:cs="David" w:hint="cs"/>
          <w:b/>
          <w:bCs/>
          <w:sz w:val="24"/>
          <w:szCs w:val="24"/>
          <w:rtl/>
        </w:rPr>
        <w:t xml:space="preserve">שאלה: על מנת להיות מתכנן פיננסי האם אני צריך להחזיק ברישיון פנסיוני, רישיון של רו"ח או רישיון בהשקעות? (יועץ או משווק) </w:t>
      </w:r>
    </w:p>
    <w:p w:rsidR="00BB74A0" w:rsidRDefault="00BB74A0" w:rsidP="00BB74A0">
      <w:pPr>
        <w:rPr>
          <w:rFonts w:cs="David"/>
          <w:sz w:val="24"/>
          <w:szCs w:val="24"/>
          <w:rtl/>
        </w:rPr>
      </w:pPr>
      <w:r>
        <w:rPr>
          <w:rFonts w:cs="David" w:hint="cs"/>
          <w:sz w:val="24"/>
          <w:szCs w:val="24"/>
          <w:rtl/>
        </w:rPr>
        <w:t xml:space="preserve">תשובה לא:  תכנון פיננסי הוא תהליך של פיתוח אסטרטגיות, שמטרתו לסייע ללקוחות לנהל את ענייניהם הכספיים, באופן שיגרום להם להשיג את מטרותיהם בחיים. </w:t>
      </w:r>
    </w:p>
    <w:p w:rsidR="00BB74A0" w:rsidRDefault="00BB74A0" w:rsidP="00BB74A0">
      <w:pPr>
        <w:rPr>
          <w:rFonts w:cs="David"/>
          <w:sz w:val="24"/>
          <w:szCs w:val="24"/>
          <w:rtl/>
        </w:rPr>
      </w:pPr>
      <w:r>
        <w:rPr>
          <w:rFonts w:cs="David" w:hint="cs"/>
          <w:sz w:val="24"/>
          <w:szCs w:val="24"/>
          <w:rtl/>
        </w:rPr>
        <w:t xml:space="preserve">תהליך התכנון הפיננסי כרוך בסקירת כל ההיבטים הרלבנטיים למצבו של הלקוח, באמצעות קשת רחבה של פעולות לתכנון פיננסי, כולל את יחסי הגומלין בין יעדים. </w:t>
      </w:r>
    </w:p>
    <w:p w:rsidR="00BB74A0" w:rsidRPr="00252038" w:rsidRDefault="00BB74A0" w:rsidP="00252038">
      <w:pPr>
        <w:rPr>
          <w:rFonts w:cs="David"/>
          <w:sz w:val="24"/>
          <w:szCs w:val="24"/>
          <w:rtl/>
        </w:rPr>
      </w:pPr>
      <w:r>
        <w:rPr>
          <w:rFonts w:cs="David" w:hint="cs"/>
          <w:sz w:val="24"/>
          <w:szCs w:val="24"/>
          <w:rtl/>
        </w:rPr>
        <w:t xml:space="preserve">כל עוד איש המקצוע עוסק באסטרטגיה בלבד ומנהל מערכת יחסים עם הלקוח במטרה לעזור לו להגשים יעדי חיים ברמת סבירות הגבוהה ביותר הוא צריך </w:t>
      </w:r>
      <w:r w:rsidRPr="00252038">
        <w:rPr>
          <w:rFonts w:cs="David" w:hint="cs"/>
          <w:sz w:val="24"/>
          <w:szCs w:val="24"/>
          <w:rtl/>
        </w:rPr>
        <w:t xml:space="preserve">תואר ראשון בתחום כלכלי </w:t>
      </w:r>
      <w:r>
        <w:rPr>
          <w:rFonts w:cs="David" w:hint="cs"/>
          <w:sz w:val="24"/>
          <w:szCs w:val="24"/>
          <w:rtl/>
        </w:rPr>
        <w:t xml:space="preserve">והסמכה של מתכנן פיננסי מוסמך בלבד </w:t>
      </w:r>
      <w:r w:rsidRPr="00252038">
        <w:rPr>
          <w:rFonts w:cs="David" w:hint="cs"/>
          <w:sz w:val="24"/>
          <w:szCs w:val="24"/>
          <w:rtl/>
        </w:rPr>
        <w:t xml:space="preserve">בדומה לכל אקדמאי מוסמך שמעניק ייעוץ לפי מתודת עבודה מעודכנת בהתאם לניסיון הטוב שקיים בעולם. </w:t>
      </w:r>
    </w:p>
    <w:p w:rsidR="00BB74A0" w:rsidRDefault="00BB74A0" w:rsidP="00BB74A0">
      <w:pPr>
        <w:rPr>
          <w:rFonts w:cs="David"/>
          <w:b/>
          <w:bCs/>
          <w:sz w:val="24"/>
          <w:szCs w:val="24"/>
          <w:rtl/>
        </w:rPr>
      </w:pPr>
    </w:p>
    <w:p w:rsidR="00BB74A0" w:rsidRDefault="00BB74A0" w:rsidP="00252038">
      <w:pPr>
        <w:rPr>
          <w:rFonts w:cs="David"/>
          <w:b/>
          <w:bCs/>
          <w:sz w:val="24"/>
          <w:szCs w:val="24"/>
          <w:rtl/>
        </w:rPr>
      </w:pPr>
      <w:r>
        <w:rPr>
          <w:rFonts w:cs="David" w:hint="cs"/>
          <w:b/>
          <w:bCs/>
          <w:sz w:val="24"/>
          <w:szCs w:val="24"/>
          <w:rtl/>
        </w:rPr>
        <w:t xml:space="preserve">שאלה: </w:t>
      </w:r>
      <w:r w:rsidR="00252038">
        <w:rPr>
          <w:rFonts w:cs="David" w:hint="cs"/>
          <w:b/>
          <w:bCs/>
          <w:sz w:val="24"/>
          <w:szCs w:val="24"/>
          <w:rtl/>
        </w:rPr>
        <w:t xml:space="preserve">במה כרוך תהליך התכנון הפיננסי </w:t>
      </w:r>
      <w:r>
        <w:rPr>
          <w:rFonts w:cs="David" w:hint="cs"/>
          <w:b/>
          <w:bCs/>
          <w:sz w:val="24"/>
          <w:szCs w:val="24"/>
          <w:rtl/>
        </w:rPr>
        <w:t xml:space="preserve">? </w:t>
      </w:r>
    </w:p>
    <w:p w:rsidR="00BB74A0" w:rsidRDefault="00BB74A0" w:rsidP="00252038">
      <w:pPr>
        <w:rPr>
          <w:rFonts w:cs="David"/>
          <w:sz w:val="24"/>
          <w:szCs w:val="24"/>
          <w:rtl/>
        </w:rPr>
      </w:pPr>
      <w:r>
        <w:rPr>
          <w:rFonts w:cs="David" w:hint="cs"/>
          <w:sz w:val="24"/>
          <w:szCs w:val="24"/>
          <w:rtl/>
        </w:rPr>
        <w:t xml:space="preserve">כפי שנאמר בשלב בנייה של תוכנית לתכנון הפיננסי למשפחה אין צורך ברישיון מכל סוג אלא רק הכשרה מקצועית של "מתכנן פיננסי מוסמך"– תכנון פיננסי הוא תהליך של פיתוח אסטרטגיות, שמטרתו לסייע ללקוחות לנהל את ענייניהם הכספיים, באופן שיגרום להם להשיג את מטרות </w:t>
      </w:r>
      <w:r w:rsidR="00252038">
        <w:rPr>
          <w:rFonts w:cs="David" w:hint="cs"/>
          <w:sz w:val="24"/>
          <w:szCs w:val="24"/>
          <w:rtl/>
        </w:rPr>
        <w:t>חייהם</w:t>
      </w:r>
      <w:r>
        <w:rPr>
          <w:rFonts w:cs="David" w:hint="cs"/>
          <w:sz w:val="24"/>
          <w:szCs w:val="24"/>
          <w:rtl/>
        </w:rPr>
        <w:t xml:space="preserve">. </w:t>
      </w:r>
    </w:p>
    <w:p w:rsidR="00BB74A0" w:rsidRDefault="00BB74A0" w:rsidP="005155D7">
      <w:pPr>
        <w:rPr>
          <w:rFonts w:cs="David"/>
          <w:sz w:val="24"/>
          <w:szCs w:val="24"/>
          <w:rtl/>
        </w:rPr>
      </w:pPr>
      <w:r>
        <w:rPr>
          <w:rFonts w:cs="David" w:hint="cs"/>
          <w:sz w:val="24"/>
          <w:szCs w:val="24"/>
          <w:rtl/>
        </w:rPr>
        <w:t xml:space="preserve">תהליך התכנון הפיננסי כרוך בסקירת כל </w:t>
      </w:r>
      <w:r w:rsidR="005155D7">
        <w:rPr>
          <w:rFonts w:cs="David" w:hint="cs"/>
          <w:sz w:val="24"/>
          <w:szCs w:val="24"/>
          <w:rtl/>
        </w:rPr>
        <w:t xml:space="preserve">הנכסים הפיננסיים של הלקוח הקשורים לעתידו . המתכנן מבצע </w:t>
      </w:r>
      <w:r>
        <w:rPr>
          <w:rFonts w:cs="David" w:hint="cs"/>
          <w:sz w:val="24"/>
          <w:szCs w:val="24"/>
          <w:rtl/>
        </w:rPr>
        <w:t xml:space="preserve">קשת רחבה של פעולות </w:t>
      </w:r>
      <w:r w:rsidR="005155D7">
        <w:rPr>
          <w:rFonts w:cs="David" w:hint="cs"/>
          <w:sz w:val="24"/>
          <w:szCs w:val="24"/>
          <w:rtl/>
        </w:rPr>
        <w:t>על מנת לנתח את מצבו של הלקוח ולקבוע את הסבירות להשיג את היעדים על פי סדר העדיפות שקבע הלקוח .</w:t>
      </w:r>
      <w:r>
        <w:rPr>
          <w:rFonts w:cs="David" w:hint="cs"/>
          <w:sz w:val="24"/>
          <w:szCs w:val="24"/>
          <w:rtl/>
        </w:rPr>
        <w:t xml:space="preserve">תכנון פיננסי </w:t>
      </w:r>
      <w:r w:rsidR="005155D7">
        <w:rPr>
          <w:rFonts w:cs="David" w:hint="cs"/>
          <w:sz w:val="24"/>
          <w:szCs w:val="24"/>
          <w:rtl/>
        </w:rPr>
        <w:t>אינו עוסק</w:t>
      </w:r>
      <w:r>
        <w:rPr>
          <w:rFonts w:cs="David" w:hint="cs"/>
          <w:sz w:val="24"/>
          <w:szCs w:val="24"/>
          <w:rtl/>
        </w:rPr>
        <w:t xml:space="preserve"> ברכישת </w:t>
      </w:r>
      <w:r w:rsidR="005155D7">
        <w:rPr>
          <w:rFonts w:cs="David" w:hint="cs"/>
          <w:sz w:val="24"/>
          <w:szCs w:val="24"/>
          <w:rtl/>
        </w:rPr>
        <w:t xml:space="preserve">מוצר </w:t>
      </w:r>
      <w:r>
        <w:rPr>
          <w:rFonts w:cs="David" w:hint="cs"/>
          <w:sz w:val="24"/>
          <w:szCs w:val="24"/>
          <w:rtl/>
        </w:rPr>
        <w:t xml:space="preserve">או המלצות על מוצר מכל סוג ומין אלא </w:t>
      </w:r>
      <w:r w:rsidR="005155D7">
        <w:rPr>
          <w:rFonts w:cs="David" w:hint="cs"/>
          <w:sz w:val="24"/>
          <w:szCs w:val="24"/>
          <w:rtl/>
        </w:rPr>
        <w:t xml:space="preserve">בדרכים להשיג את היעד והמטרה </w:t>
      </w:r>
      <w:r w:rsidR="005155D7">
        <w:rPr>
          <w:rFonts w:cs="David"/>
          <w:sz w:val="24"/>
          <w:szCs w:val="24"/>
          <w:rtl/>
        </w:rPr>
        <w:t>–</w:t>
      </w:r>
      <w:r w:rsidR="005155D7">
        <w:rPr>
          <w:rFonts w:cs="David" w:hint="cs"/>
          <w:sz w:val="24"/>
          <w:szCs w:val="24"/>
          <w:rtl/>
        </w:rPr>
        <w:t xml:space="preserve"> פיתוח אסטרטגיה .</w:t>
      </w:r>
      <w:r>
        <w:rPr>
          <w:rFonts w:cs="David" w:hint="cs"/>
          <w:sz w:val="24"/>
          <w:szCs w:val="24"/>
          <w:rtl/>
        </w:rPr>
        <w:t xml:space="preserve"> </w:t>
      </w:r>
    </w:p>
    <w:p w:rsidR="00BB74A0" w:rsidRDefault="00BB74A0" w:rsidP="00BB74A0">
      <w:pPr>
        <w:rPr>
          <w:rFonts w:cs="David"/>
          <w:b/>
          <w:bCs/>
          <w:sz w:val="24"/>
          <w:szCs w:val="24"/>
          <w:rtl/>
        </w:rPr>
      </w:pPr>
    </w:p>
    <w:p w:rsidR="00BB74A0" w:rsidRDefault="00BB74A0" w:rsidP="004523D7">
      <w:pPr>
        <w:rPr>
          <w:rFonts w:cs="David"/>
          <w:sz w:val="24"/>
          <w:szCs w:val="24"/>
          <w:rtl/>
        </w:rPr>
      </w:pPr>
      <w:r>
        <w:rPr>
          <w:rFonts w:cs="David" w:hint="cs"/>
          <w:b/>
          <w:bCs/>
          <w:sz w:val="24"/>
          <w:szCs w:val="24"/>
          <w:rtl/>
        </w:rPr>
        <w:t xml:space="preserve">שאלה: </w:t>
      </w:r>
      <w:r w:rsidR="004523D7">
        <w:rPr>
          <w:rFonts w:cs="David" w:hint="cs"/>
          <w:b/>
          <w:bCs/>
          <w:sz w:val="24"/>
          <w:szCs w:val="24"/>
          <w:rtl/>
        </w:rPr>
        <w:t xml:space="preserve">האם בשעה שעוברים ליישום האסטרטגיה יש הכרח </w:t>
      </w:r>
      <w:r>
        <w:rPr>
          <w:rFonts w:cs="David" w:hint="cs"/>
          <w:b/>
          <w:bCs/>
          <w:sz w:val="24"/>
          <w:szCs w:val="24"/>
          <w:rtl/>
        </w:rPr>
        <w:t>להיות בעל רישיון?</w:t>
      </w:r>
      <w:r>
        <w:rPr>
          <w:rFonts w:cs="David" w:hint="cs"/>
          <w:sz w:val="24"/>
          <w:szCs w:val="24"/>
          <w:rtl/>
        </w:rPr>
        <w:t xml:space="preserve"> </w:t>
      </w:r>
    </w:p>
    <w:p w:rsidR="00BB74A0" w:rsidRDefault="004523D7" w:rsidP="004523D7">
      <w:pPr>
        <w:rPr>
          <w:rFonts w:cs="David"/>
          <w:sz w:val="24"/>
          <w:szCs w:val="24"/>
          <w:rtl/>
        </w:rPr>
      </w:pPr>
      <w:r>
        <w:rPr>
          <w:rFonts w:cs="David" w:hint="cs"/>
          <w:sz w:val="24"/>
          <w:szCs w:val="24"/>
          <w:rtl/>
        </w:rPr>
        <w:t xml:space="preserve">מרגע שאומצה התוכנית על ידי הלקוח והוסכמה ומשעה שהלקוח ביקש ליישם את התוכנית באמצעות המתכנן הפיננסי ולא באמצעות בעל מקצוע אחר יש לפעול כחוק </w:t>
      </w:r>
      <w:r w:rsidR="00BB74A0">
        <w:rPr>
          <w:rFonts w:cs="David" w:hint="cs"/>
          <w:sz w:val="24"/>
          <w:szCs w:val="24"/>
          <w:rtl/>
        </w:rPr>
        <w:t>. תקנון האיגוד הבינלאומי ותקנון האיגוד הישראל</w:t>
      </w:r>
      <w:r>
        <w:rPr>
          <w:rFonts w:cs="David" w:hint="cs"/>
          <w:sz w:val="24"/>
          <w:szCs w:val="24"/>
          <w:rtl/>
        </w:rPr>
        <w:t>י</w:t>
      </w:r>
      <w:r w:rsidR="00BB74A0">
        <w:rPr>
          <w:rFonts w:cs="David" w:hint="cs"/>
          <w:sz w:val="24"/>
          <w:szCs w:val="24"/>
          <w:rtl/>
        </w:rPr>
        <w:t xml:space="preserve"> </w:t>
      </w:r>
      <w:r>
        <w:rPr>
          <w:rFonts w:cs="David" w:hint="cs"/>
          <w:sz w:val="24"/>
          <w:szCs w:val="24"/>
          <w:rtl/>
        </w:rPr>
        <w:t xml:space="preserve">קובעים נחרצות כי כל מתכנן פיננסי חייב לעבוד כחוק על פי רישיונו . כלומר יישום ההמלצות כפוף להחזקת רישיון מתאים כלהלן : </w:t>
      </w:r>
    </w:p>
    <w:p w:rsidR="00BB74A0" w:rsidRDefault="00BB74A0" w:rsidP="004523D7">
      <w:pPr>
        <w:rPr>
          <w:rFonts w:cs="David"/>
          <w:sz w:val="24"/>
          <w:szCs w:val="24"/>
          <w:rtl/>
        </w:rPr>
      </w:pPr>
      <w:r>
        <w:rPr>
          <w:rFonts w:cs="David" w:hint="cs"/>
          <w:b/>
          <w:bCs/>
          <w:sz w:val="24"/>
          <w:szCs w:val="24"/>
          <w:rtl/>
        </w:rPr>
        <w:t>נושאים פנסיוניים</w:t>
      </w:r>
      <w:r>
        <w:rPr>
          <w:rFonts w:cs="David" w:hint="cs"/>
          <w:sz w:val="24"/>
          <w:szCs w:val="24"/>
          <w:rtl/>
        </w:rPr>
        <w:t xml:space="preserve"> – </w:t>
      </w:r>
      <w:r w:rsidR="004523D7">
        <w:rPr>
          <w:rFonts w:cs="David" w:hint="cs"/>
          <w:sz w:val="24"/>
          <w:szCs w:val="24"/>
          <w:rtl/>
        </w:rPr>
        <w:t xml:space="preserve">מחייבים רישיון </w:t>
      </w:r>
      <w:r>
        <w:rPr>
          <w:rFonts w:cs="David" w:hint="cs"/>
          <w:sz w:val="24"/>
          <w:szCs w:val="24"/>
          <w:rtl/>
        </w:rPr>
        <w:t xml:space="preserve"> יועץ/ משווק פנסיוני מורשה. </w:t>
      </w:r>
    </w:p>
    <w:p w:rsidR="00BB74A0" w:rsidRDefault="00BB74A0" w:rsidP="004523D7">
      <w:pPr>
        <w:rPr>
          <w:rFonts w:cs="David"/>
          <w:sz w:val="24"/>
          <w:szCs w:val="24"/>
          <w:rtl/>
        </w:rPr>
      </w:pPr>
      <w:r>
        <w:rPr>
          <w:rFonts w:cs="David" w:hint="cs"/>
          <w:b/>
          <w:bCs/>
          <w:sz w:val="24"/>
          <w:szCs w:val="24"/>
          <w:rtl/>
        </w:rPr>
        <w:t>השקעות</w:t>
      </w:r>
      <w:r>
        <w:rPr>
          <w:rFonts w:cs="David" w:hint="cs"/>
          <w:sz w:val="24"/>
          <w:szCs w:val="24"/>
          <w:rtl/>
        </w:rPr>
        <w:t xml:space="preserve"> – </w:t>
      </w:r>
      <w:r w:rsidR="004523D7">
        <w:rPr>
          <w:rFonts w:cs="David" w:hint="cs"/>
          <w:sz w:val="24"/>
          <w:szCs w:val="24"/>
          <w:rtl/>
        </w:rPr>
        <w:t>מחייב רישיון</w:t>
      </w:r>
      <w:r>
        <w:rPr>
          <w:rFonts w:cs="David" w:hint="cs"/>
          <w:sz w:val="24"/>
          <w:szCs w:val="24"/>
          <w:rtl/>
        </w:rPr>
        <w:t xml:space="preserve"> מנהל תיקים/ יועץ/משווק השקעות מורשה </w:t>
      </w:r>
    </w:p>
    <w:p w:rsidR="00BB74A0" w:rsidRDefault="00BB74A0" w:rsidP="004523D7">
      <w:pPr>
        <w:rPr>
          <w:rFonts w:cs="David"/>
          <w:sz w:val="24"/>
          <w:szCs w:val="24"/>
          <w:rtl/>
        </w:rPr>
      </w:pPr>
      <w:r>
        <w:rPr>
          <w:rFonts w:cs="David" w:hint="cs"/>
          <w:b/>
          <w:bCs/>
          <w:sz w:val="24"/>
          <w:szCs w:val="24"/>
          <w:rtl/>
        </w:rPr>
        <w:t>מיסים וראיית חשבון</w:t>
      </w:r>
      <w:r>
        <w:rPr>
          <w:rFonts w:cs="David" w:hint="cs"/>
          <w:sz w:val="24"/>
          <w:szCs w:val="24"/>
          <w:rtl/>
        </w:rPr>
        <w:t xml:space="preserve"> – </w:t>
      </w:r>
      <w:r w:rsidR="004523D7">
        <w:rPr>
          <w:rFonts w:cs="David" w:hint="cs"/>
          <w:sz w:val="24"/>
          <w:szCs w:val="24"/>
          <w:rtl/>
        </w:rPr>
        <w:t xml:space="preserve">יבוצעו באמצעות </w:t>
      </w:r>
      <w:r>
        <w:rPr>
          <w:rFonts w:cs="David" w:hint="cs"/>
          <w:sz w:val="24"/>
          <w:szCs w:val="24"/>
          <w:rtl/>
        </w:rPr>
        <w:t xml:space="preserve"> רו"ח או יועץ מס מורשה </w:t>
      </w:r>
    </w:p>
    <w:p w:rsidR="00BB74A0" w:rsidRDefault="00BB74A0" w:rsidP="00BB74A0">
      <w:pPr>
        <w:rPr>
          <w:rFonts w:cs="David"/>
          <w:sz w:val="24"/>
          <w:szCs w:val="24"/>
          <w:rtl/>
        </w:rPr>
      </w:pPr>
      <w:r>
        <w:rPr>
          <w:rFonts w:cs="David" w:hint="cs"/>
          <w:b/>
          <w:bCs/>
          <w:sz w:val="24"/>
          <w:szCs w:val="24"/>
          <w:rtl/>
        </w:rPr>
        <w:t>נושאים משפטיים בחיי המשפחה</w:t>
      </w:r>
      <w:r>
        <w:rPr>
          <w:rFonts w:cs="David" w:hint="cs"/>
          <w:sz w:val="24"/>
          <w:szCs w:val="24"/>
          <w:rtl/>
        </w:rPr>
        <w:t xml:space="preserve"> – עם עו"ד רלוונטי לצרכים של המשפחה. </w:t>
      </w:r>
    </w:p>
    <w:p w:rsidR="00BB74A0" w:rsidRDefault="00BB74A0" w:rsidP="00BB74A0">
      <w:pPr>
        <w:rPr>
          <w:sz w:val="24"/>
          <w:szCs w:val="24"/>
          <w:rtl/>
        </w:rPr>
      </w:pPr>
      <w:r>
        <w:rPr>
          <w:rFonts w:cs="David" w:hint="cs"/>
          <w:b/>
          <w:bCs/>
          <w:sz w:val="24"/>
          <w:szCs w:val="24"/>
          <w:rtl/>
        </w:rPr>
        <w:t>נושאים אחרים</w:t>
      </w:r>
      <w:r>
        <w:rPr>
          <w:rFonts w:cs="David" w:hint="cs"/>
          <w:sz w:val="24"/>
          <w:szCs w:val="24"/>
          <w:rtl/>
        </w:rPr>
        <w:t xml:space="preserve"> – עם מומחה בתחום </w:t>
      </w:r>
    </w:p>
    <w:p w:rsidR="00BB74A0" w:rsidRDefault="00BB74A0" w:rsidP="00BB74A0">
      <w:pPr>
        <w:rPr>
          <w:rFonts w:cs="David"/>
          <w:sz w:val="24"/>
          <w:szCs w:val="24"/>
          <w:rtl/>
        </w:rPr>
      </w:pPr>
    </w:p>
    <w:p w:rsidR="00BB74A0" w:rsidRDefault="00BB74A0" w:rsidP="004523D7">
      <w:pPr>
        <w:rPr>
          <w:rFonts w:cs="David"/>
          <w:b/>
          <w:bCs/>
          <w:sz w:val="24"/>
          <w:szCs w:val="24"/>
        </w:rPr>
      </w:pPr>
      <w:r>
        <w:rPr>
          <w:rFonts w:cs="David" w:hint="cs"/>
          <w:b/>
          <w:bCs/>
          <w:sz w:val="24"/>
          <w:szCs w:val="24"/>
          <w:rtl/>
        </w:rPr>
        <w:t xml:space="preserve">שאלה: האם מותר </w:t>
      </w:r>
      <w:r w:rsidR="004523D7">
        <w:rPr>
          <w:rFonts w:cs="David" w:hint="cs"/>
          <w:b/>
          <w:bCs/>
          <w:sz w:val="24"/>
          <w:szCs w:val="24"/>
          <w:rtl/>
        </w:rPr>
        <w:t>למתכנן הפיננסי לערב הכנסות של ייעוץ פנסיוני עם תכנון פיננסי ?</w:t>
      </w:r>
      <w:r>
        <w:rPr>
          <w:rFonts w:cs="David" w:hint="cs"/>
          <w:b/>
          <w:bCs/>
          <w:sz w:val="24"/>
          <w:szCs w:val="24"/>
          <w:rtl/>
        </w:rPr>
        <w:t xml:space="preserve"> </w:t>
      </w:r>
    </w:p>
    <w:p w:rsidR="00BB74A0" w:rsidRDefault="00BB74A0" w:rsidP="004523D7">
      <w:pPr>
        <w:rPr>
          <w:rFonts w:cs="David"/>
          <w:sz w:val="24"/>
          <w:szCs w:val="24"/>
          <w:rtl/>
        </w:rPr>
      </w:pPr>
      <w:r>
        <w:rPr>
          <w:rFonts w:cs="David" w:hint="cs"/>
          <w:sz w:val="24"/>
          <w:szCs w:val="24"/>
          <w:rtl/>
        </w:rPr>
        <w:t xml:space="preserve">אין מניעה חוקית </w:t>
      </w:r>
      <w:r w:rsidR="004523D7">
        <w:rPr>
          <w:rFonts w:cs="David" w:hint="cs"/>
          <w:sz w:val="24"/>
          <w:szCs w:val="24"/>
          <w:rtl/>
        </w:rPr>
        <w:t xml:space="preserve">לעשות זאת ,ובכל זאת למען השקיפות </w:t>
      </w:r>
      <w:r>
        <w:rPr>
          <w:rFonts w:cs="David" w:hint="cs"/>
          <w:sz w:val="24"/>
          <w:szCs w:val="24"/>
          <w:rtl/>
        </w:rPr>
        <w:t xml:space="preserve">מומלץ לעשות הפרדה מוחלטת וברורה בין </w:t>
      </w:r>
      <w:r w:rsidR="004523D7">
        <w:rPr>
          <w:rFonts w:cs="David" w:hint="cs"/>
          <w:sz w:val="24"/>
          <w:szCs w:val="24"/>
          <w:rtl/>
        </w:rPr>
        <w:t>עבודת</w:t>
      </w:r>
      <w:r>
        <w:rPr>
          <w:rFonts w:cs="David" w:hint="cs"/>
          <w:sz w:val="24"/>
          <w:szCs w:val="24"/>
          <w:rtl/>
        </w:rPr>
        <w:t xml:space="preserve"> התכנון הפיננסי </w:t>
      </w:r>
      <w:r w:rsidR="004523D7">
        <w:rPr>
          <w:rFonts w:cs="David" w:hint="cs"/>
          <w:sz w:val="24"/>
          <w:szCs w:val="24"/>
          <w:rtl/>
        </w:rPr>
        <w:t xml:space="preserve">לבין עלות היישום </w:t>
      </w:r>
      <w:r>
        <w:rPr>
          <w:rFonts w:cs="David" w:hint="cs"/>
          <w:sz w:val="24"/>
          <w:szCs w:val="24"/>
          <w:rtl/>
        </w:rPr>
        <w:t xml:space="preserve">. </w:t>
      </w: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4523D7" w:rsidRDefault="004523D7" w:rsidP="00BB74A0">
      <w:pPr>
        <w:rPr>
          <w:rFonts w:cs="David"/>
          <w:sz w:val="24"/>
          <w:szCs w:val="24"/>
          <w:rtl/>
        </w:rPr>
      </w:pPr>
    </w:p>
    <w:p w:rsidR="004523D7" w:rsidRDefault="004523D7"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p>
    <w:p w:rsidR="00BB74A0" w:rsidRDefault="00BB74A0" w:rsidP="00BB74A0">
      <w:pPr>
        <w:rPr>
          <w:rFonts w:cs="David"/>
          <w:sz w:val="24"/>
          <w:szCs w:val="24"/>
          <w:rtl/>
        </w:rPr>
      </w:pPr>
      <w:r>
        <w:rPr>
          <w:rFonts w:cs="David" w:hint="cs"/>
          <w:sz w:val="24"/>
          <w:szCs w:val="24"/>
          <w:rtl/>
        </w:rPr>
        <w:t xml:space="preserve">ראה מטה מבנה רצוי של חברת תכנון פיננסי: </w:t>
      </w:r>
    </w:p>
    <w:p w:rsidR="00BB74A0" w:rsidRDefault="00BB74A0" w:rsidP="00BB74A0">
      <w:pPr>
        <w:rPr>
          <w:rFonts w:cs="David"/>
          <w:sz w:val="24"/>
          <w:szCs w:val="24"/>
          <w:rtl/>
        </w:rPr>
      </w:pPr>
    </w:p>
    <w:p w:rsidR="00BB74A0" w:rsidRDefault="00BB74A0" w:rsidP="00BB74A0">
      <w:pPr>
        <w:rPr>
          <w:rFonts w:cs="David"/>
          <w:b/>
          <w:bCs/>
          <w:sz w:val="24"/>
          <w:szCs w:val="24"/>
          <w:u w:val="single"/>
          <w:rtl/>
        </w:rPr>
      </w:pPr>
      <w:r>
        <w:rPr>
          <w:rFonts w:cs="David" w:hint="cs"/>
          <w:b/>
          <w:bCs/>
          <w:sz w:val="24"/>
          <w:szCs w:val="24"/>
          <w:u w:val="single"/>
          <w:rtl/>
        </w:rPr>
        <w:t xml:space="preserve">המבנה הרצוי של חברת תכנון פיננסי </w:t>
      </w:r>
    </w:p>
    <w:p w:rsidR="00BB74A0" w:rsidRDefault="00BB74A0" w:rsidP="00BB74A0">
      <w:pPr>
        <w:rPr>
          <w:sz w:val="24"/>
          <w:szCs w:val="24"/>
          <w:rtl/>
        </w:rPr>
      </w:pPr>
    </w:p>
    <w:p w:rsidR="00BB74A0" w:rsidRDefault="00BB74A0" w:rsidP="00BB74A0">
      <w:pPr>
        <w:pStyle w:val="a3"/>
        <w:bidi w:val="0"/>
        <w:ind w:left="1080"/>
        <w:rPr>
          <w:rFonts w:ascii="Times New Roman" w:hAnsi="Times New Roman"/>
          <w:sz w:val="24"/>
          <w:szCs w:val="24"/>
          <w:rtl/>
        </w:rPr>
      </w:pPr>
    </w:p>
    <w:p w:rsidR="00BB74A0" w:rsidRDefault="009726C9" w:rsidP="00BB74A0">
      <w:pPr>
        <w:bidi w:val="0"/>
        <w:rPr>
          <w:rFonts w:ascii="Arial" w:hAnsi="Arial" w:cs="Arial"/>
          <w:sz w:val="24"/>
          <w:szCs w:val="24"/>
        </w:rPr>
      </w:pPr>
      <w:r w:rsidRPr="009726C9">
        <w:rPr>
          <w:rFonts w:cs="David"/>
          <w:b/>
          <w:bCs/>
          <w:noProof/>
          <w:sz w:val="24"/>
          <w:szCs w:val="24"/>
          <w:rtl/>
        </w:rPr>
        <mc:AlternateContent>
          <mc:Choice Requires="wps">
            <w:drawing>
              <wp:anchor distT="0" distB="0" distL="114300" distR="114300" simplePos="0" relativeHeight="251666432" behindDoc="0" locked="0" layoutInCell="1" allowOverlap="1" wp14:anchorId="25361B67" wp14:editId="27C6133D">
                <wp:simplePos x="0" y="0"/>
                <wp:positionH relativeFrom="column">
                  <wp:posOffset>2169160</wp:posOffset>
                </wp:positionH>
                <wp:positionV relativeFrom="paragraph">
                  <wp:posOffset>24130</wp:posOffset>
                </wp:positionV>
                <wp:extent cx="1163955" cy="579755"/>
                <wp:effectExtent l="0" t="0" r="17145" b="1079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3955" cy="5797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726C9" w:rsidRPr="009726C9" w:rsidRDefault="009726C9" w:rsidP="009726C9">
                            <w:pPr>
                              <w:jc w:val="center"/>
                              <w:rPr>
                                <w:sz w:val="16"/>
                                <w:szCs w:val="16"/>
                                <w:rtl/>
                              </w:rPr>
                            </w:pPr>
                          </w:p>
                          <w:p w:rsidR="009726C9" w:rsidRPr="009726C9" w:rsidRDefault="009726C9" w:rsidP="009726C9">
                            <w:pPr>
                              <w:jc w:val="center"/>
                              <w:rPr>
                                <w:rFonts w:asciiTheme="minorBidi" w:hAnsiTheme="minorBidi" w:cstheme="minorBidi"/>
                                <w:b/>
                                <w:bCs/>
                                <w:sz w:val="28"/>
                                <w:szCs w:val="28"/>
                                <w:rtl/>
                                <w:cs/>
                              </w:rPr>
                            </w:pPr>
                            <w:r w:rsidRPr="009726C9">
                              <w:rPr>
                                <w:rFonts w:asciiTheme="minorBidi" w:hAnsiTheme="minorBidi" w:cstheme="minorBidi"/>
                                <w:b/>
                                <w:bCs/>
                                <w:sz w:val="28"/>
                                <w:szCs w:val="28"/>
                                <w:rtl/>
                              </w:rPr>
                              <w:t>מתכנן פיננסי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5361B67" id="_x0000_t202" coordsize="21600,21600" o:spt="202" path="m,l,21600r21600,l21600,xe">
                <v:stroke joinstyle="miter"/>
                <v:path gradientshapeok="t" o:connecttype="rect"/>
              </v:shapetype>
              <v:shape id="תיבת טקסט 2" o:spid="_x0000_s1026" type="#_x0000_t202" style="position:absolute;margin-left:170.8pt;margin-top:1.9pt;width:91.65pt;height:45.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" fillcolor="white [3201]" strokecolor="#4f81bd [3204]" strokeweight="2pt">
                <v:textbox>
                  <w:txbxContent>
                    <w:p w:rsidR="009726C9" w:rsidRPr="009726C9" w:rsidRDefault="009726C9" w:rsidP="009726C9">
                      <w:pPr>
                        <w:jc w:val="center"/>
                        <w:rPr>
                          <w:sz w:val="16"/>
                          <w:szCs w:val="16"/>
                          <w:rtl/>
                        </w:rPr>
                      </w:pPr>
                    </w:p>
                    <w:p w:rsidR="009726C9" w:rsidRPr="009726C9" w:rsidRDefault="009726C9" w:rsidP="009726C9">
                      <w:pPr>
                        <w:jc w:val="center"/>
                        <w:rPr>
                          <w:rFonts w:asciiTheme="minorBidi" w:hAnsiTheme="minorBidi" w:cstheme="minorBidi"/>
                          <w:b/>
                          <w:bCs/>
                          <w:sz w:val="28"/>
                          <w:szCs w:val="28"/>
                          <w:rtl/>
                          <w:cs/>
                        </w:rPr>
                      </w:pPr>
                      <w:r w:rsidRPr="009726C9">
                        <w:rPr>
                          <w:rFonts w:asciiTheme="minorBidi" w:hAnsiTheme="minorBidi" w:cstheme="minorBidi"/>
                          <w:b/>
                          <w:bCs/>
                          <w:sz w:val="28"/>
                          <w:szCs w:val="28"/>
                          <w:rtl/>
                        </w:rPr>
                        <w:t>מתכנן פיננסי</w:t>
                      </w:r>
                    </w:p>
                  </w:txbxContent>
                </v:textbox>
              </v:shape>
            </w:pict>
          </mc:Fallback>
        </mc:AlternateContent>
      </w:r>
    </w:p>
    <w:p w:rsidR="00BB74A0" w:rsidRDefault="009726C9" w:rsidP="00BB74A0">
      <w:pPr>
        <w:bidi w:val="0"/>
        <w:rPr>
          <w:rFonts w:ascii="Arial" w:hAnsi="Arial" w:cs="Arial"/>
          <w:sz w:val="24"/>
          <w:szCs w:val="24"/>
          <w:rtl/>
        </w:rPr>
      </w:pPr>
      <w:r>
        <w:rPr>
          <w:rFonts w:ascii="Arial" w:hAnsi="Arial" w:cs="Arial"/>
          <w:noProof/>
          <w:sz w:val="24"/>
          <w:szCs w:val="24"/>
          <w:rtl/>
        </w:rPr>
        <mc:AlternateContent>
          <mc:Choice Requires="wps">
            <w:drawing>
              <wp:anchor distT="0" distB="0" distL="114300" distR="114300" simplePos="0" relativeHeight="251681792" behindDoc="0" locked="0" layoutInCell="1" allowOverlap="1" wp14:anchorId="518F2CCC" wp14:editId="7CB6720F">
                <wp:simplePos x="0" y="0"/>
                <wp:positionH relativeFrom="column">
                  <wp:posOffset>3326642</wp:posOffset>
                </wp:positionH>
                <wp:positionV relativeFrom="paragraph">
                  <wp:posOffset>81545</wp:posOffset>
                </wp:positionV>
                <wp:extent cx="1337480" cy="484496"/>
                <wp:effectExtent l="0" t="0" r="72390" b="68580"/>
                <wp:wrapNone/>
                <wp:docPr id="15" name="מחבר חץ ישר 15"/>
                <wp:cNvGraphicFramePr/>
                <a:graphic xmlns:a="http://schemas.openxmlformats.org/drawingml/2006/main">
                  <a:graphicData uri="http://schemas.microsoft.com/office/word/2010/wordprocessingShape">
                    <wps:wsp>
                      <wps:cNvCnPr/>
                      <wps:spPr>
                        <a:xfrm>
                          <a:off x="0" y="0"/>
                          <a:ext cx="1337480" cy="4844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DBC3876" id="_x0000_t32" coordsize="21600,21600" o:spt="32" o:oned="t" path="m,l21600,21600e" filled="f">
                <v:path arrowok="t" fillok="f" o:connecttype="none"/>
                <o:lock v:ext="edit" shapetype="t"/>
              </v:shapetype>
              <v:shape id="מחבר חץ ישר 15" o:spid="_x0000_s1026" type="#_x0000_t32" style="position:absolute;left:0;text-align:left;margin-left:261.95pt;margin-top:6.4pt;width:105.3pt;height:3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" strokecolor="#4579b8 [3044]">
                <v:stroke endarrow="open"/>
              </v:shape>
            </w:pict>
          </mc:Fallback>
        </mc:AlternateContent>
      </w:r>
      <w:r>
        <w:rPr>
          <w:rFonts w:ascii="Arial" w:hAnsi="Arial" w:cs="Arial"/>
          <w:noProof/>
          <w:sz w:val="24"/>
          <w:szCs w:val="24"/>
          <w:rtl/>
        </w:rPr>
        <mc:AlternateContent>
          <mc:Choice Requires="wps">
            <w:drawing>
              <wp:anchor distT="0" distB="0" distL="114300" distR="114300" simplePos="0" relativeHeight="251677696" behindDoc="0" locked="0" layoutInCell="1" allowOverlap="1" wp14:anchorId="7467A366" wp14:editId="46F48713">
                <wp:simplePos x="0" y="0"/>
                <wp:positionH relativeFrom="column">
                  <wp:posOffset>931460</wp:posOffset>
                </wp:positionH>
                <wp:positionV relativeFrom="paragraph">
                  <wp:posOffset>129313</wp:posOffset>
                </wp:positionV>
                <wp:extent cx="1166656" cy="491319"/>
                <wp:effectExtent l="38100" t="0" r="14605" b="61595"/>
                <wp:wrapNone/>
                <wp:docPr id="13" name="מחבר חץ ישר 13"/>
                <wp:cNvGraphicFramePr/>
                <a:graphic xmlns:a="http://schemas.openxmlformats.org/drawingml/2006/main">
                  <a:graphicData uri="http://schemas.microsoft.com/office/word/2010/wordprocessingShape">
                    <wps:wsp>
                      <wps:cNvCnPr/>
                      <wps:spPr>
                        <a:xfrm flipH="1">
                          <a:off x="0" y="0"/>
                          <a:ext cx="1166656" cy="4913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76C4E28" id="מחבר חץ ישר 13" o:spid="_x0000_s1026" type="#_x0000_t32" style="position:absolute;left:0;text-align:left;margin-left:73.35pt;margin-top:10.2pt;width:91.85pt;height:38.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" strokecolor="#4579b8 [3044]">
                <v:stroke endarrow="open"/>
              </v:shape>
            </w:pict>
          </mc:Fallback>
        </mc:AlternateContent>
      </w:r>
    </w:p>
    <w:p w:rsidR="00BB74A0" w:rsidRDefault="00BB74A0" w:rsidP="00BB74A0">
      <w:pPr>
        <w:bidi w:val="0"/>
        <w:rPr>
          <w:rFonts w:ascii="Arial" w:hAnsi="Arial" w:cs="Arial"/>
          <w:sz w:val="24"/>
          <w:szCs w:val="24"/>
        </w:rPr>
      </w:pPr>
    </w:p>
    <w:p w:rsidR="00BB74A0" w:rsidRDefault="009726C9" w:rsidP="00BB74A0">
      <w:pPr>
        <w:bidi w:val="0"/>
        <w:rPr>
          <w:rFonts w:ascii="Arial" w:hAnsi="Arial" w:cs="Arial"/>
          <w:sz w:val="24"/>
          <w:szCs w:val="24"/>
        </w:rPr>
      </w:pPr>
      <w:r>
        <w:rPr>
          <w:noProof/>
          <w:rtl/>
        </w:rPr>
        <w:drawing>
          <wp:anchor distT="0" distB="0" distL="114300" distR="114300" simplePos="0" relativeHeight="251679744" behindDoc="0" locked="0" layoutInCell="1" allowOverlap="1" wp14:anchorId="37C7E0E5" wp14:editId="0A0B91B4">
            <wp:simplePos x="0" y="0"/>
            <wp:positionH relativeFrom="column">
              <wp:posOffset>3123565</wp:posOffset>
            </wp:positionH>
            <wp:positionV relativeFrom="paragraph">
              <wp:posOffset>70485</wp:posOffset>
            </wp:positionV>
            <wp:extent cx="142875" cy="257175"/>
            <wp:effectExtent l="0" t="0" r="9525" b="9525"/>
            <wp:wrapNone/>
            <wp:docPr id="14" name="תמונה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מחבר חץ ישר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pic:spPr>
                </pic:pic>
              </a:graphicData>
            </a:graphic>
            <wp14:sizeRelH relativeFrom="page">
              <wp14:pctWidth>0</wp14:pctWidth>
            </wp14:sizeRelH>
            <wp14:sizeRelV relativeFrom="margin">
              <wp14:pctHeight>0</wp14:pctHeight>
            </wp14:sizeRelV>
          </wp:anchor>
        </w:drawing>
      </w:r>
      <w:r>
        <w:rPr>
          <w:noProof/>
          <w:rtl/>
        </w:rPr>
        <w:drawing>
          <wp:anchor distT="0" distB="0" distL="114300" distR="114300" simplePos="0" relativeHeight="251660288" behindDoc="0" locked="0" layoutInCell="1" allowOverlap="1" wp14:anchorId="47DC270E" wp14:editId="63D32F3B">
            <wp:simplePos x="0" y="0"/>
            <wp:positionH relativeFrom="column">
              <wp:posOffset>2391410</wp:posOffset>
            </wp:positionH>
            <wp:positionV relativeFrom="paragraph">
              <wp:posOffset>81915</wp:posOffset>
            </wp:positionV>
            <wp:extent cx="142875" cy="257175"/>
            <wp:effectExtent l="0" t="0" r="9525" b="9525"/>
            <wp:wrapNone/>
            <wp:docPr id="5" name="תמונה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מחבר חץ ישר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pic:spPr>
                </pic:pic>
              </a:graphicData>
            </a:graphic>
            <wp14:sizeRelH relativeFrom="page">
              <wp14:pctWidth>0</wp14:pctWidth>
            </wp14:sizeRelH>
            <wp14:sizeRelV relativeFrom="margin">
              <wp14:pctHeight>0</wp14:pctHeight>
            </wp14:sizeRelV>
          </wp:anchor>
        </w:drawing>
      </w:r>
    </w:p>
    <w:p w:rsidR="00BB74A0" w:rsidRDefault="009726C9" w:rsidP="00BB74A0">
      <w:pPr>
        <w:bidi w:val="0"/>
        <w:rPr>
          <w:rFonts w:ascii="Arial" w:hAnsi="Arial" w:cs="Arial"/>
          <w:sz w:val="24"/>
          <w:szCs w:val="24"/>
        </w:rPr>
      </w:pPr>
      <w:r w:rsidRPr="009726C9">
        <w:rPr>
          <w:rFonts w:cs="David"/>
          <w:b/>
          <w:bCs/>
          <w:noProof/>
          <w:sz w:val="24"/>
          <w:szCs w:val="24"/>
          <w:rtl/>
        </w:rPr>
        <mc:AlternateContent>
          <mc:Choice Requires="wps">
            <w:drawing>
              <wp:anchor distT="0" distB="0" distL="114300" distR="114300" simplePos="0" relativeHeight="251674624" behindDoc="0" locked="0" layoutInCell="1" allowOverlap="1" wp14:anchorId="12F0E1BD" wp14:editId="3E10BF64">
                <wp:simplePos x="0" y="0"/>
                <wp:positionH relativeFrom="column">
                  <wp:posOffset>4533900</wp:posOffset>
                </wp:positionH>
                <wp:positionV relativeFrom="paragraph">
                  <wp:posOffset>142240</wp:posOffset>
                </wp:positionV>
                <wp:extent cx="1163955" cy="490220"/>
                <wp:effectExtent l="0" t="0" r="17145" b="2413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3955" cy="490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726C9" w:rsidRPr="009726C9" w:rsidRDefault="009726C9" w:rsidP="009726C9">
                            <w:pPr>
                              <w:jc w:val="center"/>
                              <w:rPr>
                                <w:rFonts w:asciiTheme="minorBidi" w:hAnsiTheme="minorBidi" w:cstheme="minorBidi"/>
                                <w:b/>
                                <w:bCs/>
                                <w:sz w:val="28"/>
                                <w:szCs w:val="28"/>
                                <w:rtl/>
                                <w:cs/>
                              </w:rPr>
                            </w:pPr>
                            <w:r>
                              <w:rPr>
                                <w:rFonts w:hint="cs"/>
                                <w:rtl/>
                              </w:rPr>
                              <w:t>שיתוף פעולה משפטי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2F0E1BD" id="_x0000_s1027" type="#_x0000_t202" style="position:absolute;margin-left:357pt;margin-top:11.2pt;width:91.65pt;height:38.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" fillcolor="white [3201]" strokecolor="#4f81bd [3204]" strokeweight="2pt">
                <v:textbox>
                  <w:txbxContent>
                    <w:p w:rsidR="009726C9" w:rsidRPr="009726C9" w:rsidRDefault="009726C9" w:rsidP="009726C9">
                      <w:pPr>
                        <w:jc w:val="center"/>
                        <w:rPr>
                          <w:rFonts w:asciiTheme="minorBidi" w:hAnsiTheme="minorBidi" w:cstheme="minorBidi"/>
                          <w:b/>
                          <w:bCs/>
                          <w:sz w:val="28"/>
                          <w:szCs w:val="28"/>
                          <w:rtl/>
                          <w:cs/>
                        </w:rPr>
                      </w:pPr>
                      <w:r>
                        <w:rPr>
                          <w:rFonts w:hint="cs"/>
                          <w:rtl/>
                        </w:rPr>
                        <w:t>שיתוף פעולה משפטי</w:t>
                      </w:r>
                    </w:p>
                  </w:txbxContent>
                </v:textbox>
              </v:shape>
            </w:pict>
          </mc:Fallback>
        </mc:AlternateContent>
      </w:r>
      <w:r w:rsidRPr="009726C9">
        <w:rPr>
          <w:rFonts w:cs="David"/>
          <w:b/>
          <w:bCs/>
          <w:noProof/>
          <w:sz w:val="24"/>
          <w:szCs w:val="24"/>
          <w:rtl/>
        </w:rPr>
        <mc:AlternateContent>
          <mc:Choice Requires="wps">
            <w:drawing>
              <wp:anchor distT="0" distB="0" distL="114300" distR="114300" simplePos="0" relativeHeight="251672576" behindDoc="0" locked="0" layoutInCell="1" allowOverlap="1" wp14:anchorId="238B2DDB" wp14:editId="2D6AEBD3">
                <wp:simplePos x="0" y="0"/>
                <wp:positionH relativeFrom="column">
                  <wp:posOffset>3046730</wp:posOffset>
                </wp:positionH>
                <wp:positionV relativeFrom="paragraph">
                  <wp:posOffset>135255</wp:posOffset>
                </wp:positionV>
                <wp:extent cx="1163955" cy="497205"/>
                <wp:effectExtent l="0" t="0" r="17145" b="17145"/>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3955" cy="4972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726C9" w:rsidRPr="009726C9" w:rsidRDefault="009726C9" w:rsidP="009726C9">
                            <w:pPr>
                              <w:jc w:val="center"/>
                              <w:rPr>
                                <w:rFonts w:asciiTheme="minorBidi" w:hAnsiTheme="minorBidi" w:cstheme="minorBidi"/>
                                <w:b/>
                                <w:bCs/>
                                <w:sz w:val="28"/>
                                <w:szCs w:val="28"/>
                                <w:rtl/>
                                <w:cs/>
                              </w:rPr>
                            </w:pPr>
                            <w:r>
                              <w:rPr>
                                <w:rFonts w:hint="cs"/>
                                <w:rtl/>
                              </w:rPr>
                              <w:t>שיתוף פעולה עם רו"ח ומומחי מס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8B2DDB" id="_x0000_s1028" type="#_x0000_t202" style="position:absolute;margin-left:239.9pt;margin-top:10.65pt;width:91.65pt;height:39.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" fillcolor="white [3201]" strokecolor="#4f81bd [3204]" strokeweight="2pt">
                <v:textbox>
                  <w:txbxContent>
                    <w:p w:rsidR="009726C9" w:rsidRPr="009726C9" w:rsidRDefault="009726C9" w:rsidP="009726C9">
                      <w:pPr>
                        <w:jc w:val="center"/>
                        <w:rPr>
                          <w:rFonts w:asciiTheme="minorBidi" w:hAnsiTheme="minorBidi" w:cstheme="minorBidi"/>
                          <w:b/>
                          <w:bCs/>
                          <w:sz w:val="28"/>
                          <w:szCs w:val="28"/>
                          <w:rtl/>
                          <w:cs/>
                        </w:rPr>
                      </w:pPr>
                      <w:r>
                        <w:rPr>
                          <w:rFonts w:hint="cs"/>
                          <w:rtl/>
                        </w:rPr>
                        <w:t>שיתוף פעולה עם רו"ח ומומחי מס</w:t>
                      </w:r>
                    </w:p>
                  </w:txbxContent>
                </v:textbox>
              </v:shape>
            </w:pict>
          </mc:Fallback>
        </mc:AlternateContent>
      </w:r>
      <w:r w:rsidRPr="009726C9">
        <w:rPr>
          <w:rFonts w:cs="David"/>
          <w:b/>
          <w:bCs/>
          <w:noProof/>
          <w:sz w:val="24"/>
          <w:szCs w:val="24"/>
          <w:rtl/>
        </w:rPr>
        <mc:AlternateContent>
          <mc:Choice Requires="wps">
            <w:drawing>
              <wp:anchor distT="0" distB="0" distL="114300" distR="114300" simplePos="0" relativeHeight="251668480" behindDoc="0" locked="0" layoutInCell="1" allowOverlap="1" wp14:anchorId="79E5B924" wp14:editId="7CFCA2D2">
                <wp:simplePos x="0" y="0"/>
                <wp:positionH relativeFrom="column">
                  <wp:posOffset>1524635</wp:posOffset>
                </wp:positionH>
                <wp:positionV relativeFrom="paragraph">
                  <wp:posOffset>156210</wp:posOffset>
                </wp:positionV>
                <wp:extent cx="1163955" cy="476885"/>
                <wp:effectExtent l="0" t="0" r="17145" b="18415"/>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3955" cy="4768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726C9" w:rsidRPr="009726C9" w:rsidRDefault="009726C9" w:rsidP="009726C9">
                            <w:pPr>
                              <w:jc w:val="center"/>
                              <w:rPr>
                                <w:rFonts w:asciiTheme="minorBidi" w:hAnsiTheme="minorBidi" w:cstheme="minorBidi"/>
                                <w:b/>
                                <w:bCs/>
                                <w:sz w:val="28"/>
                                <w:szCs w:val="28"/>
                                <w:rtl/>
                                <w:cs/>
                              </w:rPr>
                            </w:pPr>
                            <w:r>
                              <w:rPr>
                                <w:rFonts w:hint="cs"/>
                                <w:rtl/>
                              </w:rPr>
                              <w:t>ייעוץ / שיווק השקעות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9E5B924" id="_x0000_s1029" type="#_x0000_t202" style="position:absolute;margin-left:120.05pt;margin-top:12.3pt;width:91.65pt;height:37.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" fillcolor="white [3201]" strokecolor="#4f81bd [3204]" strokeweight="2pt">
                <v:textbox>
                  <w:txbxContent>
                    <w:p w:rsidR="009726C9" w:rsidRPr="009726C9" w:rsidRDefault="009726C9" w:rsidP="009726C9">
                      <w:pPr>
                        <w:jc w:val="center"/>
                        <w:rPr>
                          <w:rFonts w:asciiTheme="minorBidi" w:hAnsiTheme="minorBidi" w:cstheme="minorBidi"/>
                          <w:b/>
                          <w:bCs/>
                          <w:sz w:val="28"/>
                          <w:szCs w:val="28"/>
                          <w:rtl/>
                          <w:cs/>
                        </w:rPr>
                      </w:pPr>
                      <w:r>
                        <w:rPr>
                          <w:rFonts w:hint="cs"/>
                          <w:rtl/>
                        </w:rPr>
                        <w:t>ייעוץ / שיווק השקעות</w:t>
                      </w:r>
                    </w:p>
                  </w:txbxContent>
                </v:textbox>
              </v:shape>
            </w:pict>
          </mc:Fallback>
        </mc:AlternateContent>
      </w:r>
      <w:r w:rsidRPr="009726C9">
        <w:rPr>
          <w:rFonts w:cs="David"/>
          <w:b/>
          <w:bCs/>
          <w:noProof/>
          <w:sz w:val="24"/>
          <w:szCs w:val="24"/>
          <w:rtl/>
        </w:rPr>
        <mc:AlternateContent>
          <mc:Choice Requires="wps">
            <w:drawing>
              <wp:anchor distT="0" distB="0" distL="114300" distR="114300" simplePos="0" relativeHeight="251676672" behindDoc="0" locked="0" layoutInCell="1" allowOverlap="1" wp14:anchorId="02FF3F2A" wp14:editId="1526DEE4">
                <wp:simplePos x="0" y="0"/>
                <wp:positionH relativeFrom="column">
                  <wp:posOffset>17059</wp:posOffset>
                </wp:positionH>
                <wp:positionV relativeFrom="paragraph">
                  <wp:posOffset>163092</wp:posOffset>
                </wp:positionV>
                <wp:extent cx="1163955" cy="470848"/>
                <wp:effectExtent l="0" t="0" r="17145" b="24765"/>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3955" cy="47084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726C9" w:rsidRPr="009726C9" w:rsidRDefault="009726C9" w:rsidP="009726C9">
                            <w:pPr>
                              <w:jc w:val="center"/>
                              <w:rPr>
                                <w:rFonts w:asciiTheme="minorBidi" w:hAnsiTheme="minorBidi" w:cstheme="minorBidi"/>
                                <w:b/>
                                <w:bCs/>
                                <w:sz w:val="28"/>
                                <w:szCs w:val="28"/>
                                <w:rtl/>
                                <w:cs/>
                              </w:rPr>
                            </w:pPr>
                            <w:r>
                              <w:rPr>
                                <w:rFonts w:hint="cs"/>
                                <w:rtl/>
                              </w:rPr>
                              <w:t>שיתוף פעולה עם סוכן פנסיוני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2FF3F2A" id="_x0000_s1030" type="#_x0000_t202" style="position:absolute;margin-left:1.35pt;margin-top:12.85pt;width:91.65pt;height:37.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" fillcolor="white [3201]" strokecolor="#4f81bd [3204]" strokeweight="2pt">
                <v:textbox>
                  <w:txbxContent>
                    <w:p w:rsidR="009726C9" w:rsidRPr="009726C9" w:rsidRDefault="009726C9" w:rsidP="009726C9">
                      <w:pPr>
                        <w:jc w:val="center"/>
                        <w:rPr>
                          <w:rFonts w:asciiTheme="minorBidi" w:hAnsiTheme="minorBidi" w:cstheme="minorBidi"/>
                          <w:b/>
                          <w:bCs/>
                          <w:sz w:val="28"/>
                          <w:szCs w:val="28"/>
                          <w:rtl/>
                          <w:cs/>
                        </w:rPr>
                      </w:pPr>
                      <w:r>
                        <w:rPr>
                          <w:rFonts w:hint="cs"/>
                          <w:rtl/>
                        </w:rPr>
                        <w:t>שיתוף פעולה עם סוכן פנסיוני</w:t>
                      </w:r>
                    </w:p>
                  </w:txbxContent>
                </v:textbox>
              </v:shape>
            </w:pict>
          </mc:Fallback>
        </mc:AlternateContent>
      </w:r>
    </w:p>
    <w:p w:rsidR="00BB74A0" w:rsidRDefault="00BB74A0" w:rsidP="00BB74A0">
      <w:pPr>
        <w:bidi w:val="0"/>
        <w:rPr>
          <w:rFonts w:ascii="Arial" w:hAnsi="Arial" w:cs="Arial"/>
          <w:sz w:val="24"/>
          <w:szCs w:val="24"/>
        </w:rPr>
      </w:pPr>
    </w:p>
    <w:p w:rsidR="00BB74A0" w:rsidRDefault="00BB74A0" w:rsidP="00BB74A0">
      <w:pPr>
        <w:bidi w:val="0"/>
        <w:rPr>
          <w:rFonts w:ascii="Arial" w:hAnsi="Arial" w:cs="Arial"/>
          <w:sz w:val="24"/>
          <w:szCs w:val="24"/>
        </w:rPr>
      </w:pPr>
    </w:p>
    <w:p w:rsidR="00BB74A0" w:rsidRDefault="00BB74A0" w:rsidP="00BB74A0">
      <w:pPr>
        <w:rPr>
          <w:sz w:val="24"/>
          <w:szCs w:val="24"/>
        </w:rPr>
      </w:pPr>
    </w:p>
    <w:p w:rsidR="00BB74A0" w:rsidRDefault="00BB74A0" w:rsidP="00BB74A0">
      <w:pPr>
        <w:rPr>
          <w:rFonts w:cs="David"/>
          <w:b/>
          <w:bCs/>
          <w:sz w:val="24"/>
          <w:szCs w:val="24"/>
        </w:rPr>
      </w:pPr>
    </w:p>
    <w:p w:rsidR="00BB74A0" w:rsidRDefault="00BB74A0" w:rsidP="00BB74A0">
      <w:pPr>
        <w:rPr>
          <w:rFonts w:cs="David"/>
          <w:b/>
          <w:bCs/>
          <w:sz w:val="24"/>
          <w:szCs w:val="24"/>
        </w:rPr>
      </w:pPr>
    </w:p>
    <w:p w:rsidR="00BB74A0" w:rsidRDefault="00BB74A0" w:rsidP="00BB74A0">
      <w:pPr>
        <w:rPr>
          <w:rFonts w:cs="David"/>
          <w:b/>
          <w:bCs/>
          <w:sz w:val="24"/>
          <w:szCs w:val="24"/>
          <w:rtl/>
        </w:rPr>
      </w:pPr>
    </w:p>
    <w:p w:rsidR="00BB74A0" w:rsidRDefault="00BB74A0" w:rsidP="002937FA">
      <w:pPr>
        <w:rPr>
          <w:rFonts w:cs="David"/>
          <w:b/>
          <w:bCs/>
          <w:sz w:val="24"/>
          <w:szCs w:val="24"/>
          <w:rtl/>
        </w:rPr>
      </w:pPr>
      <w:r>
        <w:rPr>
          <w:rFonts w:cs="David" w:hint="cs"/>
          <w:b/>
          <w:bCs/>
          <w:sz w:val="24"/>
          <w:szCs w:val="24"/>
          <w:rtl/>
        </w:rPr>
        <w:t>שאלה: האם במסגרת פגישת תכנון פיננסי עם לקוח (שאינו כשיר) אני רשאי להמליץ על:</w:t>
      </w:r>
    </w:p>
    <w:p w:rsidR="002937FA" w:rsidRDefault="002937FA" w:rsidP="002937FA">
      <w:pPr>
        <w:rPr>
          <w:rFonts w:cs="David"/>
          <w:b/>
          <w:bCs/>
          <w:sz w:val="24"/>
          <w:szCs w:val="24"/>
          <w:rtl/>
        </w:rPr>
      </w:pPr>
    </w:p>
    <w:p w:rsidR="00BB74A0" w:rsidRDefault="00BB74A0" w:rsidP="002128D0">
      <w:pPr>
        <w:pStyle w:val="a3"/>
        <w:numPr>
          <w:ilvl w:val="0"/>
          <w:numId w:val="2"/>
        </w:numPr>
        <w:rPr>
          <w:rFonts w:cs="David"/>
          <w:b/>
          <w:bCs/>
          <w:sz w:val="24"/>
          <w:szCs w:val="24"/>
          <w:rtl/>
        </w:rPr>
      </w:pPr>
      <w:r>
        <w:rPr>
          <w:rFonts w:cs="David" w:hint="cs"/>
          <w:b/>
          <w:bCs/>
          <w:sz w:val="24"/>
          <w:szCs w:val="24"/>
          <w:rtl/>
        </w:rPr>
        <w:t xml:space="preserve">אלוקצית נכסים ספציפית בתיק השקעות של לקוח – ברמה של מניות, אג"ח, מוצרי השקעה אלטרנטיביים, קרנות השקעה </w:t>
      </w:r>
      <w:r w:rsidRPr="002937FA">
        <w:rPr>
          <w:rFonts w:cs="David" w:hint="cs"/>
          <w:b/>
          <w:bCs/>
          <w:sz w:val="24"/>
          <w:szCs w:val="24"/>
          <w:rtl/>
        </w:rPr>
        <w:t xml:space="preserve">ומוצרים פנסיוניים </w:t>
      </w:r>
      <w:r>
        <w:rPr>
          <w:rFonts w:cs="David" w:hint="cs"/>
          <w:b/>
          <w:bCs/>
          <w:sz w:val="24"/>
          <w:szCs w:val="24"/>
          <w:rtl/>
        </w:rPr>
        <w:t xml:space="preserve">? </w:t>
      </w:r>
    </w:p>
    <w:p w:rsidR="00156B20" w:rsidRDefault="00BB74A0" w:rsidP="00156B20">
      <w:pPr>
        <w:pStyle w:val="a3"/>
        <w:rPr>
          <w:rFonts w:cs="David"/>
          <w:b/>
          <w:bCs/>
          <w:sz w:val="24"/>
          <w:szCs w:val="24"/>
          <w:rtl/>
        </w:rPr>
      </w:pPr>
      <w:r>
        <w:rPr>
          <w:rFonts w:cs="David" w:hint="cs"/>
          <w:sz w:val="24"/>
          <w:szCs w:val="24"/>
          <w:rtl/>
        </w:rPr>
        <w:t>תשובה: כל עוד ה</w:t>
      </w:r>
      <w:r w:rsidR="00156B20">
        <w:rPr>
          <w:rFonts w:cs="David" w:hint="cs"/>
          <w:sz w:val="24"/>
          <w:szCs w:val="24"/>
          <w:rtl/>
        </w:rPr>
        <w:t>תכנון</w:t>
      </w:r>
      <w:r>
        <w:rPr>
          <w:rFonts w:cs="David" w:hint="cs"/>
          <w:sz w:val="24"/>
          <w:szCs w:val="24"/>
          <w:rtl/>
        </w:rPr>
        <w:t xml:space="preserve"> שניתן הוא אסטרטגי, למשל איזה ערך מקבל הלקוח בהשקעה בנדל"ן או קרן נדל"ן (בלי להמליץ על קרן נתונה) והסברים ללקוח על חשיפה לסיכונים (תנודתיות מול סיכוני נזילות) אין מניעה חוקית שזה יהיה חלק בבנייה של אסטר</w:t>
      </w:r>
      <w:r w:rsidR="00156B20">
        <w:rPr>
          <w:rFonts w:cs="David" w:hint="cs"/>
          <w:sz w:val="24"/>
          <w:szCs w:val="24"/>
          <w:rtl/>
        </w:rPr>
        <w:t>ט</w:t>
      </w:r>
      <w:r>
        <w:rPr>
          <w:rFonts w:cs="David" w:hint="cs"/>
          <w:sz w:val="24"/>
          <w:szCs w:val="24"/>
          <w:rtl/>
        </w:rPr>
        <w:t xml:space="preserve">גיה ללקוח ואין צורך ברישיון בתחום. כל עוד הלקוח מבקש ממך רשימה של נכסים אלטרנטיביים בתחום </w:t>
      </w:r>
      <w:r w:rsidRPr="00156B20">
        <w:rPr>
          <w:rFonts w:cs="David" w:hint="cs"/>
          <w:sz w:val="24"/>
          <w:szCs w:val="24"/>
          <w:rtl/>
        </w:rPr>
        <w:t xml:space="preserve">זה ומציע </w:t>
      </w:r>
      <w:r>
        <w:rPr>
          <w:rFonts w:cs="David" w:hint="cs"/>
          <w:sz w:val="24"/>
          <w:szCs w:val="24"/>
          <w:rtl/>
        </w:rPr>
        <w:t xml:space="preserve">מחקרי (אנאליזה) על הפתרון או הקרן, אין עדיין צורך ברישיון מכל סוג. ברגע שאנו מקבלים מנדט לפעול לרכוש/ לשנות/ לנהל/ להמליץ על מוצר פיננסי, מוצר ביטוחי או נייר ערך או קרן על איש המקצוע שמבצע את הפעולה להיות בעל רישיון. </w:t>
      </w:r>
    </w:p>
    <w:p w:rsidR="00BB74A0" w:rsidRPr="00156B20" w:rsidRDefault="00BB74A0" w:rsidP="00156B20">
      <w:pPr>
        <w:pStyle w:val="a3"/>
        <w:numPr>
          <w:ilvl w:val="0"/>
          <w:numId w:val="2"/>
        </w:numPr>
        <w:rPr>
          <w:rFonts w:cs="David"/>
          <w:sz w:val="24"/>
          <w:szCs w:val="24"/>
          <w:rtl/>
        </w:rPr>
      </w:pPr>
      <w:r w:rsidRPr="00156B20">
        <w:rPr>
          <w:rFonts w:cs="David" w:hint="cs"/>
          <w:b/>
          <w:bCs/>
          <w:sz w:val="24"/>
          <w:szCs w:val="24"/>
          <w:rtl/>
        </w:rPr>
        <w:t xml:space="preserve">מוצרים </w:t>
      </w:r>
      <w:r w:rsidR="00156B20">
        <w:rPr>
          <w:rFonts w:cs="David" w:hint="cs"/>
          <w:b/>
          <w:bCs/>
          <w:sz w:val="24"/>
          <w:szCs w:val="24"/>
          <w:rtl/>
        </w:rPr>
        <w:t>ייעודיים</w:t>
      </w:r>
      <w:r w:rsidRPr="00156B20">
        <w:rPr>
          <w:rFonts w:cs="David" w:hint="cs"/>
          <w:b/>
          <w:bCs/>
          <w:sz w:val="24"/>
          <w:szCs w:val="24"/>
          <w:rtl/>
        </w:rPr>
        <w:t xml:space="preserve"> כגון פוליסת חיסכון של חברה מסוימת, קרן גידור, אג"ח מסוים וכו'?</w:t>
      </w:r>
      <w:r w:rsidRPr="00156B20">
        <w:rPr>
          <w:rFonts w:cs="David" w:hint="cs"/>
          <w:sz w:val="24"/>
          <w:szCs w:val="24"/>
          <w:rtl/>
        </w:rPr>
        <w:t xml:space="preserve"> </w:t>
      </w:r>
      <w:r w:rsidRPr="00156B20">
        <w:rPr>
          <w:rFonts w:cs="David" w:hint="cs"/>
          <w:sz w:val="24"/>
          <w:szCs w:val="24"/>
          <w:rtl/>
        </w:rPr>
        <w:br/>
        <w:t xml:space="preserve">תשובה: בשלב זה על המבצע להיות בעל רישיון רלוונטי. (לפוליסת חיסכון רישיון פנסיוני, ולקרן גידור, אג"ח רישיון השקעות). </w:t>
      </w:r>
    </w:p>
    <w:p w:rsidR="00BB74A0" w:rsidRDefault="00BB74A0" w:rsidP="00BB74A0">
      <w:pPr>
        <w:pStyle w:val="a3"/>
        <w:numPr>
          <w:ilvl w:val="0"/>
          <w:numId w:val="2"/>
        </w:numPr>
        <w:rPr>
          <w:b/>
          <w:bCs/>
          <w:sz w:val="24"/>
          <w:szCs w:val="24"/>
        </w:rPr>
      </w:pPr>
      <w:r>
        <w:rPr>
          <w:rFonts w:cs="David" w:hint="cs"/>
          <w:b/>
          <w:bCs/>
          <w:sz w:val="24"/>
          <w:szCs w:val="24"/>
          <w:rtl/>
        </w:rPr>
        <w:t xml:space="preserve">מוצרים כללים כגון קבוצות נכסים? </w:t>
      </w:r>
    </w:p>
    <w:p w:rsidR="00BB74A0" w:rsidRDefault="00BB74A0" w:rsidP="00156B20">
      <w:pPr>
        <w:pStyle w:val="a3"/>
        <w:rPr>
          <w:sz w:val="24"/>
          <w:szCs w:val="24"/>
          <w:rtl/>
        </w:rPr>
      </w:pPr>
      <w:r>
        <w:rPr>
          <w:rFonts w:cs="David" w:hint="cs"/>
          <w:sz w:val="24"/>
          <w:szCs w:val="24"/>
          <w:rtl/>
        </w:rPr>
        <w:t xml:space="preserve">תשובה: אין מניעה בדוח אסטרטגי לדבר על קבוצות נכסים ולהסביר את הערך והסיכונים של חשיפה לקבוצות נכסים (כדון מדד </w:t>
      </w:r>
      <w:r>
        <w:rPr>
          <w:sz w:val="24"/>
          <w:szCs w:val="24"/>
        </w:rPr>
        <w:t>S&amp;P</w:t>
      </w:r>
      <w:r>
        <w:rPr>
          <w:rFonts w:cs="David" w:hint="cs"/>
          <w:sz w:val="24"/>
          <w:szCs w:val="24"/>
          <w:rtl/>
        </w:rPr>
        <w:t xml:space="preserve">, מדד ת"א, מדדי האג"ח, קבוצות נכסים כגון קרנות גידור, קרנות נדל"ן, קרנות אשראי ועוד) אך ברגע שאיש המקצוע מבצע </w:t>
      </w:r>
      <w:r w:rsidR="00156B20">
        <w:rPr>
          <w:rFonts w:cs="David" w:hint="cs"/>
          <w:sz w:val="24"/>
          <w:szCs w:val="24"/>
          <w:rtl/>
        </w:rPr>
        <w:t xml:space="preserve">העברות כספים </w:t>
      </w:r>
      <w:r>
        <w:rPr>
          <w:rFonts w:cs="David" w:hint="cs"/>
          <w:sz w:val="24"/>
          <w:szCs w:val="24"/>
          <w:rtl/>
        </w:rPr>
        <w:t>שבגינ</w:t>
      </w:r>
      <w:r w:rsidR="00156B20">
        <w:rPr>
          <w:rFonts w:cs="David" w:hint="cs"/>
          <w:sz w:val="24"/>
          <w:szCs w:val="24"/>
          <w:rtl/>
        </w:rPr>
        <w:t>ן</w:t>
      </w:r>
      <w:r>
        <w:rPr>
          <w:rFonts w:cs="David" w:hint="cs"/>
          <w:sz w:val="24"/>
          <w:szCs w:val="24"/>
          <w:rtl/>
        </w:rPr>
        <w:t xml:space="preserve"> </w:t>
      </w:r>
      <w:r w:rsidR="00156B20">
        <w:rPr>
          <w:rFonts w:cs="David" w:hint="cs"/>
          <w:sz w:val="24"/>
          <w:szCs w:val="24"/>
          <w:rtl/>
        </w:rPr>
        <w:t xml:space="preserve">הוא </w:t>
      </w:r>
      <w:r>
        <w:rPr>
          <w:rFonts w:cs="David" w:hint="cs"/>
          <w:sz w:val="24"/>
          <w:szCs w:val="24"/>
          <w:rtl/>
        </w:rPr>
        <w:t xml:space="preserve">מקבל שכ"ט, דמי ניהול או עמלה </w:t>
      </w:r>
      <w:r w:rsidR="00156B20">
        <w:rPr>
          <w:rFonts w:cs="David"/>
          <w:sz w:val="24"/>
          <w:szCs w:val="24"/>
          <w:rtl/>
        </w:rPr>
        <w:t>–</w:t>
      </w:r>
      <w:r w:rsidR="00156B20">
        <w:rPr>
          <w:rFonts w:cs="David" w:hint="cs"/>
          <w:sz w:val="24"/>
          <w:szCs w:val="24"/>
          <w:rtl/>
        </w:rPr>
        <w:t xml:space="preserve"> </w:t>
      </w:r>
      <w:r>
        <w:rPr>
          <w:rFonts w:cs="David" w:hint="cs"/>
          <w:sz w:val="24"/>
          <w:szCs w:val="24"/>
          <w:rtl/>
        </w:rPr>
        <w:t>רישיון</w:t>
      </w:r>
      <w:r w:rsidR="00156B20">
        <w:rPr>
          <w:rFonts w:cs="David" w:hint="cs"/>
          <w:sz w:val="24"/>
          <w:szCs w:val="24"/>
          <w:rtl/>
        </w:rPr>
        <w:t xml:space="preserve"> מתאים הכרחי </w:t>
      </w:r>
      <w:r>
        <w:rPr>
          <w:rFonts w:cs="David" w:hint="cs"/>
          <w:sz w:val="24"/>
          <w:szCs w:val="24"/>
          <w:rtl/>
        </w:rPr>
        <w:t xml:space="preserve">. </w:t>
      </w:r>
    </w:p>
    <w:p w:rsidR="00BB74A0" w:rsidRDefault="00BB74A0" w:rsidP="00BB74A0">
      <w:pPr>
        <w:pStyle w:val="a3"/>
        <w:numPr>
          <w:ilvl w:val="0"/>
          <w:numId w:val="2"/>
        </w:numPr>
        <w:rPr>
          <w:rFonts w:cs="David"/>
          <w:b/>
          <w:bCs/>
          <w:sz w:val="24"/>
          <w:szCs w:val="24"/>
        </w:rPr>
      </w:pPr>
      <w:r>
        <w:rPr>
          <w:rFonts w:cs="David" w:hint="cs"/>
          <w:b/>
          <w:bCs/>
          <w:sz w:val="24"/>
          <w:szCs w:val="24"/>
          <w:rtl/>
        </w:rPr>
        <w:t xml:space="preserve">מוצרים כגון אג"ח ממשלתי עם מח"מ של 5 שנים או יותר? </w:t>
      </w:r>
    </w:p>
    <w:p w:rsidR="00BB74A0" w:rsidRDefault="00BB74A0" w:rsidP="00BB74A0">
      <w:pPr>
        <w:pStyle w:val="a3"/>
        <w:rPr>
          <w:sz w:val="24"/>
          <w:szCs w:val="24"/>
        </w:rPr>
      </w:pPr>
      <w:r>
        <w:rPr>
          <w:rFonts w:cs="David" w:hint="cs"/>
          <w:sz w:val="24"/>
          <w:szCs w:val="24"/>
          <w:rtl/>
        </w:rPr>
        <w:t xml:space="preserve">תשובה: כל עוד השיחה והדוח הם אסטרטגיים למשל הערך ללקוחות באג"ח ל 5 שנים לעומת אג"ח ל10 שנים אין צורך ברישיון. ברגע שמדובר ברכישה של אג"ח זה או אחד זה יעשה אך ורק ע"י בעל רישיון רלוונטי. </w:t>
      </w:r>
    </w:p>
    <w:p w:rsidR="00BB74A0" w:rsidRDefault="00BB74A0" w:rsidP="00BB74A0">
      <w:pPr>
        <w:rPr>
          <w:rFonts w:cs="David"/>
          <w:sz w:val="24"/>
          <w:szCs w:val="24"/>
          <w:rtl/>
        </w:rPr>
      </w:pPr>
      <w:r>
        <w:rPr>
          <w:rFonts w:cs="David" w:hint="cs"/>
          <w:sz w:val="24"/>
          <w:szCs w:val="24"/>
          <w:rtl/>
        </w:rPr>
        <w:t> </w:t>
      </w:r>
    </w:p>
    <w:p w:rsidR="00BB74A0" w:rsidRDefault="00BB74A0" w:rsidP="00B85682">
      <w:pPr>
        <w:rPr>
          <w:rFonts w:cs="David"/>
          <w:b/>
          <w:bCs/>
          <w:sz w:val="24"/>
          <w:szCs w:val="24"/>
        </w:rPr>
      </w:pPr>
      <w:r>
        <w:rPr>
          <w:rFonts w:cs="David" w:hint="cs"/>
          <w:b/>
          <w:bCs/>
          <w:sz w:val="24"/>
          <w:szCs w:val="24"/>
          <w:rtl/>
        </w:rPr>
        <w:t xml:space="preserve">שאלה: במסגרת </w:t>
      </w:r>
      <w:r w:rsidR="00B85682">
        <w:rPr>
          <w:rFonts w:cs="David" w:hint="cs"/>
          <w:b/>
          <w:bCs/>
          <w:sz w:val="24"/>
          <w:szCs w:val="24"/>
          <w:rtl/>
        </w:rPr>
        <w:t>פגישת שירות</w:t>
      </w:r>
      <w:r>
        <w:rPr>
          <w:rFonts w:cs="David" w:hint="cs"/>
          <w:b/>
          <w:bCs/>
          <w:sz w:val="24"/>
          <w:szCs w:val="24"/>
          <w:rtl/>
        </w:rPr>
        <w:t xml:space="preserve"> של המתכנן עם הלקוח, </w:t>
      </w:r>
      <w:r w:rsidR="00B85682">
        <w:rPr>
          <w:rFonts w:cs="David" w:hint="cs"/>
          <w:b/>
          <w:bCs/>
          <w:sz w:val="24"/>
          <w:szCs w:val="24"/>
          <w:rtl/>
        </w:rPr>
        <w:t>הוא רשאי לסקור את תוצאות ביצוע התוכנית על כלל מרכיביה כולל הצגת תשואות ויתרות ?</w:t>
      </w:r>
      <w:r>
        <w:rPr>
          <w:rFonts w:cs="David" w:hint="cs"/>
          <w:b/>
          <w:bCs/>
          <w:sz w:val="24"/>
          <w:szCs w:val="24"/>
          <w:rtl/>
        </w:rPr>
        <w:t xml:space="preserve"> </w:t>
      </w:r>
    </w:p>
    <w:p w:rsidR="00BB74A0" w:rsidRDefault="00BB74A0" w:rsidP="00B85682">
      <w:pPr>
        <w:rPr>
          <w:rFonts w:ascii="Times New Roman" w:hAnsi="Times New Roman"/>
          <w:rtl/>
        </w:rPr>
      </w:pPr>
      <w:r>
        <w:rPr>
          <w:rFonts w:cs="David" w:hint="cs"/>
          <w:sz w:val="24"/>
          <w:szCs w:val="24"/>
          <w:rtl/>
        </w:rPr>
        <w:t xml:space="preserve">תשובה: אין מניעה למתכנן פיננסי לבצע ולהציג כל עבודת אנאליזה בלי להמליץ על מוצר נתון או להביע דעה לגבי המוצר או הצורך לעשות בו שינוי. המתכנן יכול לנתח, להשוות, להציג תשואות תוצאות אך לא להמליץ על מוצר נתון וכמובן לא לעבור לשלב של </w:t>
      </w:r>
      <w:r w:rsidR="00B85682">
        <w:rPr>
          <w:rFonts w:cs="David" w:hint="cs"/>
          <w:sz w:val="24"/>
          <w:szCs w:val="24"/>
          <w:rtl/>
        </w:rPr>
        <w:t>העברת כספים או רכישת מוצר מסוים.</w:t>
      </w:r>
    </w:p>
    <w:p w:rsidR="00BB74A0" w:rsidRDefault="00BB74A0" w:rsidP="00B85682">
      <w:pPr>
        <w:rPr>
          <w:rFonts w:cs="David"/>
          <w:b/>
          <w:bCs/>
          <w:sz w:val="24"/>
          <w:szCs w:val="24"/>
          <w:rtl/>
        </w:rPr>
      </w:pPr>
      <w:r>
        <w:rPr>
          <w:rFonts w:cs="David" w:hint="cs"/>
          <w:b/>
          <w:bCs/>
          <w:sz w:val="24"/>
          <w:szCs w:val="24"/>
          <w:rtl/>
        </w:rPr>
        <w:t>שאלה: איך מומלץ למסור מידע ללקוח בנוגע לתכנון פיננסי שאתה מבצע ובנוגע ליכולותיו של המתכנן הפיננסי</w:t>
      </w:r>
      <w:r w:rsidR="00B85682">
        <w:rPr>
          <w:rFonts w:cs="David" w:hint="cs"/>
          <w:b/>
          <w:bCs/>
          <w:sz w:val="24"/>
          <w:szCs w:val="24"/>
          <w:rtl/>
        </w:rPr>
        <w:t>?</w:t>
      </w:r>
    </w:p>
    <w:p w:rsidR="00BB74A0" w:rsidRDefault="00BB74A0" w:rsidP="008A197C">
      <w:pPr>
        <w:rPr>
          <w:sz w:val="24"/>
          <w:szCs w:val="24"/>
          <w:rtl/>
        </w:rPr>
      </w:pPr>
      <w:r>
        <w:rPr>
          <w:rFonts w:cs="David" w:hint="cs"/>
          <w:sz w:val="24"/>
          <w:szCs w:val="24"/>
          <w:rtl/>
        </w:rPr>
        <w:lastRenderedPageBreak/>
        <w:t xml:space="preserve">מומלץ ע"י הארגון הבינלאומי לחתום על הסכם התקשרות </w:t>
      </w:r>
      <w:r w:rsidR="00B85682">
        <w:rPr>
          <w:rFonts w:cs="David" w:hint="cs"/>
          <w:sz w:val="24"/>
          <w:szCs w:val="24"/>
          <w:rtl/>
        </w:rPr>
        <w:t xml:space="preserve">עם לקוח </w:t>
      </w:r>
      <w:r>
        <w:rPr>
          <w:rFonts w:cs="David" w:hint="cs"/>
          <w:sz w:val="24"/>
          <w:szCs w:val="24"/>
          <w:rtl/>
        </w:rPr>
        <w:t>לצורך תכנון פיננסי שבו מוגדר מערכת היחסים באופן מפורט ומוסבר ללקוח מה ההבדל בין מתכנן ובין מבצע פעולה מורשה בחוק. מומלץ לציין שהמתכנן הפיננסי עוזר ללקוח להבין את תהליך התכנון הפיננסי ואת טבען של התקשרויות לצורך תכנון פיננסי, ומספק מידע על כישוריו של המתכנן הפיננסי. מידע זה יכול לכלול: הסבר על הדרך בה תכנון פיננסי עשוי לעזור ללקוח להשיג את יעדיו, תיאור שיטות העבודה של המתכנן הפיננסי ומידע לגבי הרישיו</w:t>
      </w:r>
      <w:r w:rsidR="008A197C">
        <w:rPr>
          <w:rFonts w:cs="David" w:hint="cs"/>
          <w:sz w:val="24"/>
          <w:szCs w:val="24"/>
          <w:rtl/>
        </w:rPr>
        <w:t>נות</w:t>
      </w:r>
      <w:r>
        <w:rPr>
          <w:rFonts w:cs="David" w:hint="cs"/>
          <w:sz w:val="24"/>
          <w:szCs w:val="24"/>
          <w:rtl/>
        </w:rPr>
        <w:t xml:space="preserve"> </w:t>
      </w:r>
      <w:r w:rsidR="008A197C">
        <w:rPr>
          <w:rFonts w:cs="David" w:hint="cs"/>
          <w:sz w:val="24"/>
          <w:szCs w:val="24"/>
          <w:rtl/>
        </w:rPr>
        <w:t xml:space="preserve">שלו ושל </w:t>
      </w:r>
      <w:r>
        <w:rPr>
          <w:rFonts w:cs="David" w:hint="cs"/>
          <w:sz w:val="24"/>
          <w:szCs w:val="24"/>
          <w:rtl/>
        </w:rPr>
        <w:t xml:space="preserve">צוות </w:t>
      </w:r>
      <w:r w:rsidR="008A197C">
        <w:rPr>
          <w:rFonts w:cs="David" w:hint="cs"/>
          <w:sz w:val="24"/>
          <w:szCs w:val="24"/>
          <w:rtl/>
        </w:rPr>
        <w:t>עובדיו.</w:t>
      </w:r>
      <w:r>
        <w:rPr>
          <w:rFonts w:cs="David" w:hint="cs"/>
          <w:sz w:val="24"/>
          <w:szCs w:val="24"/>
          <w:rtl/>
        </w:rPr>
        <w:t xml:space="preserve"> הניסיון שלו ותחומי ההתמחות של המתכנן הפיננסי</w:t>
      </w:r>
      <w:r w:rsidR="008A197C">
        <w:rPr>
          <w:rFonts w:cs="David" w:hint="cs"/>
          <w:sz w:val="24"/>
          <w:szCs w:val="24"/>
          <w:rtl/>
        </w:rPr>
        <w:t xml:space="preserve"> ועלויות השירות </w:t>
      </w:r>
      <w:r>
        <w:rPr>
          <w:rFonts w:cs="David" w:hint="cs"/>
          <w:sz w:val="24"/>
          <w:szCs w:val="24"/>
          <w:rtl/>
        </w:rPr>
        <w:t xml:space="preserve">. </w:t>
      </w:r>
    </w:p>
    <w:p w:rsidR="00BB74A0" w:rsidRDefault="00BB74A0" w:rsidP="00BB74A0">
      <w:pPr>
        <w:rPr>
          <w:rFonts w:ascii="Times New Roman" w:hAnsi="Times New Roman"/>
          <w:rtl/>
        </w:rPr>
      </w:pPr>
    </w:p>
    <w:p w:rsidR="00BB74A0" w:rsidRDefault="00BB74A0" w:rsidP="00BB74A0">
      <w:pPr>
        <w:rPr>
          <w:rFonts w:cs="David"/>
          <w:b/>
          <w:bCs/>
          <w:sz w:val="24"/>
          <w:szCs w:val="24"/>
        </w:rPr>
      </w:pPr>
      <w:r>
        <w:rPr>
          <w:rFonts w:cs="David" w:hint="cs"/>
          <w:b/>
          <w:bCs/>
          <w:sz w:val="24"/>
          <w:szCs w:val="24"/>
          <w:rtl/>
        </w:rPr>
        <w:t xml:space="preserve">שאלה: האם מקובל בעולם שהמתכנן הפיננסי מגדיר את היקף ההתקשרות? </w:t>
      </w:r>
    </w:p>
    <w:p w:rsidR="00BB74A0" w:rsidRDefault="00BB74A0" w:rsidP="00BB74A0">
      <w:pPr>
        <w:rPr>
          <w:sz w:val="24"/>
          <w:szCs w:val="24"/>
          <w:rtl/>
        </w:rPr>
      </w:pPr>
      <w:r>
        <w:rPr>
          <w:rFonts w:cs="David" w:hint="cs"/>
          <w:sz w:val="24"/>
          <w:szCs w:val="24"/>
          <w:rtl/>
        </w:rPr>
        <w:t>בהחלט כן, ובמדינות כמו אנגליה, אוסטרליה ודרום אפריקה זה חובה רגולטורית. הגדרה הדדית של היקף ההתקשרות יוצרת ציפיות מציאותיות אצל הלקוח ואצל המתכנן הפיננסי גם יחד.  המתכנן הפיננסי והלקוח יכולים להסכים שהיקף ההסכם כולל מרכיב אחד, מספר מרכיבים, או את כל מרכיבי התכנון הפיננסי (דהיינו ניהול פיננסי, ניהול נכסים, ניהול סיכונים, תכנון מס, תכנון  פרישה ותכנון ע</w:t>
      </w:r>
      <w:r w:rsidR="008A197C">
        <w:rPr>
          <w:rFonts w:cs="David" w:hint="cs"/>
          <w:sz w:val="24"/>
          <w:szCs w:val="24"/>
          <w:rtl/>
        </w:rPr>
        <w:t>י</w:t>
      </w:r>
      <w:r>
        <w:rPr>
          <w:rFonts w:cs="David" w:hint="cs"/>
          <w:sz w:val="24"/>
          <w:szCs w:val="24"/>
          <w:rtl/>
        </w:rPr>
        <w:t>זבונות).</w:t>
      </w:r>
    </w:p>
    <w:p w:rsidR="00BB74A0" w:rsidRDefault="00BB74A0" w:rsidP="00BB74A0">
      <w:pPr>
        <w:rPr>
          <w:rFonts w:ascii="Times New Roman" w:hAnsi="Times New Roman"/>
          <w:rtl/>
        </w:rPr>
      </w:pPr>
    </w:p>
    <w:p w:rsidR="00BB74A0" w:rsidRDefault="00BB74A0" w:rsidP="00BB74A0">
      <w:pPr>
        <w:rPr>
          <w:rFonts w:cs="David"/>
          <w:b/>
          <w:bCs/>
          <w:sz w:val="24"/>
          <w:szCs w:val="24"/>
        </w:rPr>
      </w:pPr>
      <w:r>
        <w:rPr>
          <w:rFonts w:cs="David" w:hint="cs"/>
          <w:b/>
          <w:bCs/>
          <w:sz w:val="24"/>
          <w:szCs w:val="24"/>
          <w:rtl/>
        </w:rPr>
        <w:t xml:space="preserve">שאלה: </w:t>
      </w:r>
      <w:r w:rsidRPr="008A197C">
        <w:rPr>
          <w:rFonts w:cs="David" w:hint="cs"/>
          <w:b/>
          <w:bCs/>
          <w:sz w:val="24"/>
          <w:szCs w:val="24"/>
          <w:rtl/>
        </w:rPr>
        <w:t xml:space="preserve">מה כולל </w:t>
      </w:r>
      <w:r>
        <w:rPr>
          <w:rFonts w:cs="David" w:hint="cs"/>
          <w:b/>
          <w:bCs/>
          <w:sz w:val="24"/>
          <w:szCs w:val="24"/>
          <w:rtl/>
        </w:rPr>
        <w:t xml:space="preserve">הסכם התכנון הפיננסי ? </w:t>
      </w:r>
    </w:p>
    <w:p w:rsidR="00BB74A0" w:rsidRDefault="00BB74A0" w:rsidP="00BB74A0">
      <w:pPr>
        <w:rPr>
          <w:rFonts w:cs="David"/>
          <w:sz w:val="24"/>
          <w:szCs w:val="24"/>
          <w:rtl/>
        </w:rPr>
      </w:pPr>
      <w:r>
        <w:rPr>
          <w:rFonts w:cs="David" w:hint="cs"/>
          <w:sz w:val="24"/>
          <w:szCs w:val="24"/>
          <w:rtl/>
        </w:rPr>
        <w:t xml:space="preserve">תשובה: הסכם התכנון הפיננסי בדרך כלל כולל: </w:t>
      </w:r>
    </w:p>
    <w:p w:rsidR="00BB74A0" w:rsidRPr="008A197C" w:rsidRDefault="00BB74A0" w:rsidP="00BB74A0">
      <w:pPr>
        <w:numPr>
          <w:ilvl w:val="0"/>
          <w:numId w:val="3"/>
        </w:numPr>
        <w:rPr>
          <w:rFonts w:cs="David"/>
          <w:sz w:val="24"/>
          <w:szCs w:val="24"/>
          <w:rtl/>
        </w:rPr>
      </w:pPr>
      <w:r w:rsidRPr="008A197C">
        <w:rPr>
          <w:rFonts w:cs="David" w:hint="cs"/>
          <w:sz w:val="24"/>
          <w:szCs w:val="24"/>
          <w:rtl/>
        </w:rPr>
        <w:t>שירותים ספציפיים שכלולים או שאינם כלולים בהסכם, כמו יישום ובחינה מחודשת.</w:t>
      </w:r>
    </w:p>
    <w:p w:rsidR="00BB74A0" w:rsidRPr="008A197C" w:rsidRDefault="00BB74A0" w:rsidP="00BB74A0">
      <w:pPr>
        <w:numPr>
          <w:ilvl w:val="0"/>
          <w:numId w:val="3"/>
        </w:numPr>
        <w:rPr>
          <w:sz w:val="24"/>
          <w:szCs w:val="24"/>
          <w:rtl/>
        </w:rPr>
      </w:pPr>
      <w:r w:rsidRPr="008A197C">
        <w:rPr>
          <w:rFonts w:cs="David" w:hint="cs"/>
          <w:sz w:val="24"/>
          <w:szCs w:val="24"/>
          <w:rtl/>
        </w:rPr>
        <w:t>הסדרי התגמול  במקום פיצוי למתכנן הפיננסי בכל הנוגע להתקשרות, כולל תשלומים שישולמו על ידי הלקוח.</w:t>
      </w:r>
    </w:p>
    <w:p w:rsidR="00BB74A0" w:rsidRPr="008A197C" w:rsidRDefault="00BB74A0" w:rsidP="00BB74A0">
      <w:pPr>
        <w:numPr>
          <w:ilvl w:val="0"/>
          <w:numId w:val="3"/>
        </w:numPr>
        <w:rPr>
          <w:rFonts w:cs="David"/>
          <w:sz w:val="24"/>
          <w:szCs w:val="24"/>
          <w:rtl/>
        </w:rPr>
      </w:pPr>
      <w:r w:rsidRPr="008A197C">
        <w:rPr>
          <w:rFonts w:cs="David" w:hint="cs"/>
          <w:sz w:val="24"/>
          <w:szCs w:val="24"/>
          <w:rtl/>
        </w:rPr>
        <w:t xml:space="preserve">ניגודי אינטרסים קיימים, כולל כאלו הכרוכים בהסדרי פיצוי עם צדדים שלישיים, והסכמה להציג ניגודי אינטרסים נוספים אם וכאשר יתעוררו. </w:t>
      </w:r>
    </w:p>
    <w:p w:rsidR="00BB74A0" w:rsidRDefault="00BB74A0" w:rsidP="00BB74A0">
      <w:pPr>
        <w:numPr>
          <w:ilvl w:val="0"/>
          <w:numId w:val="3"/>
        </w:numPr>
        <w:rPr>
          <w:rFonts w:cs="David"/>
          <w:sz w:val="24"/>
          <w:szCs w:val="24"/>
        </w:rPr>
      </w:pPr>
      <w:r w:rsidRPr="008A197C">
        <w:rPr>
          <w:rFonts w:cs="David" w:hint="cs"/>
          <w:sz w:val="24"/>
          <w:szCs w:val="24"/>
          <w:rtl/>
        </w:rPr>
        <w:t>צדדים ספציפיים בהתקשרות</w:t>
      </w:r>
      <w:r>
        <w:rPr>
          <w:rFonts w:cs="David" w:hint="cs"/>
          <w:sz w:val="24"/>
          <w:szCs w:val="24"/>
          <w:rtl/>
        </w:rPr>
        <w:t>, כולל פרטים על כל קשרי סוכנויות וקשרים משפטיים שיכולים להתקיים.</w:t>
      </w:r>
    </w:p>
    <w:p w:rsidR="00BB74A0" w:rsidRDefault="00BB74A0" w:rsidP="00BB74A0">
      <w:pPr>
        <w:numPr>
          <w:ilvl w:val="0"/>
          <w:numId w:val="3"/>
        </w:numPr>
        <w:rPr>
          <w:rFonts w:cs="David"/>
          <w:sz w:val="24"/>
          <w:szCs w:val="24"/>
          <w:rtl/>
        </w:rPr>
      </w:pPr>
      <w:r>
        <w:rPr>
          <w:rFonts w:cs="David" w:hint="cs"/>
          <w:sz w:val="24"/>
          <w:szCs w:val="24"/>
          <w:rtl/>
        </w:rPr>
        <w:t>הבטחה לשמירה הסודיות של ענייני הלקוח.</w:t>
      </w:r>
    </w:p>
    <w:p w:rsidR="00BB74A0" w:rsidRDefault="00BB74A0" w:rsidP="00BB74A0">
      <w:pPr>
        <w:numPr>
          <w:ilvl w:val="0"/>
          <w:numId w:val="3"/>
        </w:numPr>
        <w:rPr>
          <w:rFonts w:cs="David"/>
          <w:sz w:val="24"/>
          <w:szCs w:val="24"/>
          <w:rtl/>
        </w:rPr>
      </w:pPr>
      <w:r>
        <w:rPr>
          <w:rFonts w:cs="David" w:hint="cs"/>
          <w:sz w:val="24"/>
          <w:szCs w:val="24"/>
          <w:rtl/>
        </w:rPr>
        <w:t>משך ההתקשרות.</w:t>
      </w:r>
    </w:p>
    <w:p w:rsidR="00BB74A0" w:rsidRDefault="00BB74A0" w:rsidP="00BB74A0">
      <w:pPr>
        <w:numPr>
          <w:ilvl w:val="0"/>
          <w:numId w:val="3"/>
        </w:numPr>
        <w:rPr>
          <w:rFonts w:cs="David"/>
          <w:sz w:val="24"/>
          <w:szCs w:val="24"/>
          <w:rtl/>
        </w:rPr>
      </w:pPr>
      <w:r>
        <w:rPr>
          <w:rFonts w:cs="David" w:hint="cs"/>
          <w:sz w:val="24"/>
          <w:szCs w:val="24"/>
          <w:rtl/>
        </w:rPr>
        <w:t>תחומי האחריות של הלקוח, כולל מסירת מידע מלא ובזמן.</w:t>
      </w:r>
    </w:p>
    <w:p w:rsidR="00BB74A0" w:rsidRDefault="00BB74A0" w:rsidP="00BB74A0">
      <w:pPr>
        <w:numPr>
          <w:ilvl w:val="0"/>
          <w:numId w:val="3"/>
        </w:numPr>
        <w:rPr>
          <w:rFonts w:cs="David"/>
          <w:sz w:val="24"/>
          <w:szCs w:val="24"/>
          <w:rtl/>
        </w:rPr>
      </w:pPr>
      <w:r>
        <w:rPr>
          <w:rFonts w:cs="David" w:hint="cs"/>
          <w:sz w:val="24"/>
          <w:szCs w:val="24"/>
          <w:rtl/>
        </w:rPr>
        <w:t>תחומי האחריות של המתכנן הפיננסי.</w:t>
      </w:r>
    </w:p>
    <w:p w:rsidR="00BB74A0" w:rsidRDefault="00BB74A0" w:rsidP="00BB74A0">
      <w:pPr>
        <w:numPr>
          <w:ilvl w:val="0"/>
          <w:numId w:val="3"/>
        </w:numPr>
        <w:rPr>
          <w:rFonts w:cs="David"/>
          <w:sz w:val="24"/>
          <w:szCs w:val="24"/>
          <w:rtl/>
        </w:rPr>
      </w:pPr>
      <w:r>
        <w:rPr>
          <w:rFonts w:cs="David" w:hint="cs"/>
          <w:sz w:val="24"/>
          <w:szCs w:val="24"/>
          <w:rtl/>
        </w:rPr>
        <w:t xml:space="preserve">תנאים לסיום ההתקשרות עם הלקוח </w:t>
      </w:r>
    </w:p>
    <w:p w:rsidR="00BB74A0" w:rsidRDefault="00BB74A0" w:rsidP="00BB74A0">
      <w:pPr>
        <w:numPr>
          <w:ilvl w:val="0"/>
          <w:numId w:val="3"/>
        </w:numPr>
        <w:rPr>
          <w:rFonts w:cs="David"/>
          <w:sz w:val="24"/>
          <w:szCs w:val="24"/>
          <w:rtl/>
        </w:rPr>
      </w:pPr>
      <w:r>
        <w:rPr>
          <w:rFonts w:cs="David" w:hint="cs"/>
          <w:sz w:val="24"/>
          <w:szCs w:val="24"/>
          <w:rtl/>
        </w:rPr>
        <w:t>והליכים ליישוב תביעות ותלונות של הלקוח נגד המתכנן הפיננסי.</w:t>
      </w:r>
    </w:p>
    <w:p w:rsidR="00BB74A0" w:rsidRDefault="00BB74A0" w:rsidP="00BB74A0">
      <w:pPr>
        <w:ind w:left="360"/>
        <w:rPr>
          <w:rFonts w:cs="David"/>
          <w:b/>
          <w:bCs/>
          <w:sz w:val="24"/>
          <w:szCs w:val="24"/>
          <w:rtl/>
        </w:rPr>
      </w:pPr>
    </w:p>
    <w:p w:rsidR="00BB74A0" w:rsidRDefault="00BB74A0" w:rsidP="00BB74A0">
      <w:pPr>
        <w:ind w:left="360"/>
        <w:rPr>
          <w:rFonts w:cs="David"/>
          <w:sz w:val="24"/>
          <w:szCs w:val="24"/>
          <w:rtl/>
        </w:rPr>
      </w:pPr>
      <w:r>
        <w:rPr>
          <w:rFonts w:cs="David" w:hint="cs"/>
          <w:sz w:val="24"/>
          <w:szCs w:val="24"/>
          <w:rtl/>
        </w:rPr>
        <w:t>מידע נוסף שיכול להיכלל במסמך הרשמי הכתוב:</w:t>
      </w:r>
    </w:p>
    <w:p w:rsidR="00BB74A0" w:rsidRDefault="00BB74A0" w:rsidP="00BB74A0">
      <w:pPr>
        <w:numPr>
          <w:ilvl w:val="0"/>
          <w:numId w:val="3"/>
        </w:numPr>
        <w:rPr>
          <w:sz w:val="24"/>
          <w:szCs w:val="24"/>
          <w:rtl/>
        </w:rPr>
      </w:pPr>
      <w:r>
        <w:rPr>
          <w:rFonts w:cs="David" w:hint="cs"/>
          <w:sz w:val="24"/>
          <w:szCs w:val="24"/>
          <w:rtl/>
        </w:rPr>
        <w:t>הצורך הפוטנציאלי להשתמש בשירותיהם של בעלי מקצוע אחרים במהלך ההתקשרות.</w:t>
      </w:r>
    </w:p>
    <w:p w:rsidR="00BB74A0" w:rsidRDefault="00BB74A0" w:rsidP="00BB74A0">
      <w:pPr>
        <w:numPr>
          <w:ilvl w:val="0"/>
          <w:numId w:val="3"/>
        </w:numPr>
        <w:rPr>
          <w:rFonts w:cs="David"/>
          <w:sz w:val="24"/>
          <w:szCs w:val="24"/>
          <w:rtl/>
        </w:rPr>
      </w:pPr>
      <w:r>
        <w:rPr>
          <w:rFonts w:cs="David" w:hint="cs"/>
          <w:sz w:val="24"/>
          <w:szCs w:val="24"/>
          <w:rtl/>
        </w:rPr>
        <w:t>הסבר בנוגע לכישורים, הרישיונות והניסיון של האנשים שיעבדו עם הלקוח.</w:t>
      </w:r>
    </w:p>
    <w:p w:rsidR="00BB74A0" w:rsidRDefault="00BB74A0" w:rsidP="00BB74A0">
      <w:pPr>
        <w:numPr>
          <w:ilvl w:val="0"/>
          <w:numId w:val="3"/>
        </w:numPr>
        <w:rPr>
          <w:rFonts w:cs="David"/>
          <w:sz w:val="24"/>
          <w:szCs w:val="24"/>
        </w:rPr>
      </w:pPr>
      <w:r>
        <w:rPr>
          <w:rFonts w:cs="David" w:hint="cs"/>
          <w:sz w:val="24"/>
          <w:szCs w:val="24"/>
          <w:rtl/>
        </w:rPr>
        <w:t xml:space="preserve">הגבלות מפורשות על השימוש שיעשה במידע על הלקוח, </w:t>
      </w:r>
    </w:p>
    <w:p w:rsidR="00BB74A0" w:rsidRDefault="00BB74A0" w:rsidP="00BB74A0">
      <w:pPr>
        <w:numPr>
          <w:ilvl w:val="0"/>
          <w:numId w:val="3"/>
        </w:numPr>
        <w:rPr>
          <w:rFonts w:cs="David"/>
          <w:sz w:val="24"/>
          <w:szCs w:val="24"/>
          <w:rtl/>
        </w:rPr>
      </w:pPr>
      <w:r>
        <w:rPr>
          <w:rFonts w:cs="David" w:hint="cs"/>
          <w:sz w:val="24"/>
          <w:szCs w:val="24"/>
          <w:rtl/>
        </w:rPr>
        <w:t>וכל מידע אחר הנדרש לצורך יידוע מספק של הלקוח.</w:t>
      </w:r>
    </w:p>
    <w:p w:rsidR="00BB74A0" w:rsidRDefault="00BB74A0" w:rsidP="00BB74A0">
      <w:pPr>
        <w:rPr>
          <w:sz w:val="24"/>
          <w:szCs w:val="24"/>
          <w:rtl/>
        </w:rPr>
      </w:pPr>
    </w:p>
    <w:p w:rsidR="00BB74A0" w:rsidRDefault="00BB74A0" w:rsidP="002A3284">
      <w:pPr>
        <w:rPr>
          <w:rFonts w:cs="David"/>
          <w:b/>
          <w:bCs/>
          <w:sz w:val="24"/>
          <w:szCs w:val="24"/>
          <w:rtl/>
        </w:rPr>
      </w:pPr>
      <w:r>
        <w:rPr>
          <w:rFonts w:cs="David" w:hint="cs"/>
          <w:b/>
          <w:bCs/>
          <w:sz w:val="24"/>
          <w:szCs w:val="24"/>
          <w:rtl/>
        </w:rPr>
        <w:t xml:space="preserve">שאלה: מהם שלבי התכנון הפיננסי </w:t>
      </w:r>
      <w:r w:rsidR="002A3284">
        <w:rPr>
          <w:rFonts w:cs="David" w:hint="cs"/>
          <w:b/>
          <w:bCs/>
          <w:sz w:val="24"/>
          <w:szCs w:val="24"/>
          <w:rtl/>
        </w:rPr>
        <w:t>ה</w:t>
      </w:r>
      <w:r>
        <w:rPr>
          <w:rFonts w:cs="David" w:hint="cs"/>
          <w:b/>
          <w:bCs/>
          <w:sz w:val="24"/>
          <w:szCs w:val="24"/>
          <w:rtl/>
        </w:rPr>
        <w:t xml:space="preserve">מקובלים בעולם? </w:t>
      </w:r>
    </w:p>
    <w:p w:rsidR="00BB74A0" w:rsidRDefault="00BB74A0" w:rsidP="00BB74A0">
      <w:pPr>
        <w:rPr>
          <w:rFonts w:cs="David"/>
          <w:sz w:val="24"/>
          <w:szCs w:val="24"/>
        </w:rPr>
      </w:pPr>
      <w:r>
        <w:rPr>
          <w:rFonts w:cs="David" w:hint="cs"/>
          <w:sz w:val="24"/>
          <w:szCs w:val="24"/>
          <w:rtl/>
        </w:rPr>
        <w:t xml:space="preserve">תשובה: השלבים המקובלים בעולם הם: </w:t>
      </w:r>
    </w:p>
    <w:p w:rsidR="00BB74A0" w:rsidRDefault="00BB74A0" w:rsidP="00BB74A0">
      <w:pPr>
        <w:pStyle w:val="a3"/>
        <w:rPr>
          <w:rFonts w:cs="David"/>
          <w:b/>
          <w:bCs/>
          <w:sz w:val="24"/>
          <w:szCs w:val="24"/>
          <w:u w:val="single"/>
          <w:rtl/>
        </w:rPr>
      </w:pPr>
    </w:p>
    <w:p w:rsidR="00BB74A0" w:rsidRDefault="00BB74A0" w:rsidP="002A3284">
      <w:pPr>
        <w:pStyle w:val="a3"/>
        <w:rPr>
          <w:rFonts w:cs="David"/>
          <w:sz w:val="24"/>
          <w:szCs w:val="24"/>
          <w:rtl/>
        </w:rPr>
      </w:pPr>
      <w:r>
        <w:rPr>
          <w:rFonts w:cs="David" w:hint="cs"/>
          <w:b/>
          <w:bCs/>
          <w:sz w:val="24"/>
          <w:szCs w:val="24"/>
          <w:u w:val="single"/>
          <w:rtl/>
        </w:rPr>
        <w:t>שלב א'</w:t>
      </w:r>
      <w:r>
        <w:rPr>
          <w:rFonts w:cs="David" w:hint="cs"/>
          <w:sz w:val="24"/>
          <w:szCs w:val="24"/>
          <w:rtl/>
        </w:rPr>
        <w:t xml:space="preserve"> המתכנן הפיננסי מבסס ומגדיר את מערכת היחסים עם הלקוח. הוא מוסר ללקוח מידע בנוגע למהות העבודה שהוא מבצע </w:t>
      </w:r>
      <w:r w:rsidR="002A3284">
        <w:rPr>
          <w:rFonts w:cs="David" w:hint="cs"/>
          <w:sz w:val="24"/>
          <w:szCs w:val="24"/>
          <w:rtl/>
        </w:rPr>
        <w:t>ו</w:t>
      </w:r>
      <w:r>
        <w:rPr>
          <w:rFonts w:cs="David" w:hint="cs"/>
          <w:sz w:val="24"/>
          <w:szCs w:val="24"/>
          <w:rtl/>
        </w:rPr>
        <w:t>מבהיר ללקוח מה ההכשרה שלו ובמידה וי</w:t>
      </w:r>
      <w:r w:rsidR="002A3284">
        <w:rPr>
          <w:rFonts w:cs="David" w:hint="cs"/>
          <w:sz w:val="24"/>
          <w:szCs w:val="24"/>
          <w:rtl/>
        </w:rPr>
        <w:t>י</w:t>
      </w:r>
      <w:r>
        <w:rPr>
          <w:rFonts w:cs="David" w:hint="cs"/>
          <w:sz w:val="24"/>
          <w:szCs w:val="24"/>
          <w:rtl/>
        </w:rPr>
        <w:t>דרש ממנו גם ביצוע מה מותר לו ל</w:t>
      </w:r>
      <w:r w:rsidR="002A3284">
        <w:rPr>
          <w:rFonts w:cs="David" w:hint="cs"/>
          <w:sz w:val="24"/>
          <w:szCs w:val="24"/>
          <w:rtl/>
        </w:rPr>
        <w:t>בצע</w:t>
      </w:r>
      <w:r>
        <w:rPr>
          <w:rFonts w:cs="David" w:hint="cs"/>
          <w:sz w:val="24"/>
          <w:szCs w:val="24"/>
          <w:rtl/>
        </w:rPr>
        <w:t xml:space="preserve"> באופן ישיר (שרות באמצעות חברת בת) ואיזה אנשי מקצוע נוספים </w:t>
      </w:r>
      <w:r w:rsidR="002A3284">
        <w:rPr>
          <w:rFonts w:cs="David" w:hint="cs"/>
          <w:sz w:val="24"/>
          <w:szCs w:val="24"/>
          <w:rtl/>
        </w:rPr>
        <w:t>נדרשים</w:t>
      </w:r>
      <w:r>
        <w:rPr>
          <w:rFonts w:cs="David" w:hint="cs"/>
          <w:sz w:val="24"/>
          <w:szCs w:val="24"/>
          <w:rtl/>
        </w:rPr>
        <w:t xml:space="preserve"> במידת הצורך. בשלב זה המתכנן מגדיר את היקף ההתקשרות מה הלקוח צפוי לקבל מהמתכנן וכמה זה יעלה לו.</w:t>
      </w:r>
    </w:p>
    <w:p w:rsidR="00BB74A0" w:rsidRDefault="00BB74A0" w:rsidP="00BB74A0">
      <w:pPr>
        <w:pStyle w:val="a3"/>
        <w:numPr>
          <w:ilvl w:val="0"/>
          <w:numId w:val="3"/>
        </w:numPr>
        <w:rPr>
          <w:rFonts w:cs="David"/>
          <w:sz w:val="24"/>
          <w:szCs w:val="24"/>
          <w:rtl/>
        </w:rPr>
      </w:pPr>
      <w:r>
        <w:rPr>
          <w:rFonts w:cs="David" w:hint="cs"/>
          <w:b/>
          <w:bCs/>
          <w:sz w:val="24"/>
          <w:szCs w:val="24"/>
          <w:u w:val="single"/>
          <w:rtl/>
        </w:rPr>
        <w:t xml:space="preserve">שלב ב' – </w:t>
      </w:r>
      <w:r>
        <w:rPr>
          <w:rFonts w:cs="David" w:hint="cs"/>
          <w:sz w:val="24"/>
          <w:szCs w:val="24"/>
          <w:rtl/>
        </w:rPr>
        <w:t xml:space="preserve">איסוף מידע כמותי ואיכותי, הגדרת יעדים צרכים וקביעת סדרי עדיפות של המשפחה </w:t>
      </w:r>
      <w:r w:rsidR="002A3284">
        <w:rPr>
          <w:rFonts w:cs="David" w:hint="cs"/>
          <w:sz w:val="24"/>
          <w:szCs w:val="24"/>
          <w:rtl/>
        </w:rPr>
        <w:t>.</w:t>
      </w:r>
    </w:p>
    <w:p w:rsidR="00BB74A0" w:rsidRDefault="00BB74A0" w:rsidP="00245C54">
      <w:pPr>
        <w:pStyle w:val="a3"/>
        <w:numPr>
          <w:ilvl w:val="0"/>
          <w:numId w:val="3"/>
        </w:numPr>
        <w:rPr>
          <w:rFonts w:cs="David"/>
          <w:sz w:val="24"/>
          <w:szCs w:val="24"/>
          <w:rtl/>
        </w:rPr>
      </w:pPr>
      <w:r>
        <w:rPr>
          <w:rFonts w:cs="David" w:hint="cs"/>
          <w:b/>
          <w:bCs/>
          <w:sz w:val="24"/>
          <w:szCs w:val="24"/>
          <w:u w:val="single"/>
          <w:rtl/>
        </w:rPr>
        <w:t>שלב ג'</w:t>
      </w:r>
      <w:r>
        <w:rPr>
          <w:rFonts w:cs="David" w:hint="cs"/>
          <w:sz w:val="24"/>
          <w:szCs w:val="24"/>
          <w:rtl/>
        </w:rPr>
        <w:t xml:space="preserve"> – שלב האנליזה, </w:t>
      </w:r>
      <w:r w:rsidR="00245C54">
        <w:rPr>
          <w:rFonts w:cs="David" w:hint="cs"/>
          <w:sz w:val="24"/>
          <w:szCs w:val="24"/>
          <w:rtl/>
        </w:rPr>
        <w:t>במסגרתה בוחן המתכנן</w:t>
      </w:r>
      <w:r>
        <w:rPr>
          <w:rFonts w:cs="David" w:hint="cs"/>
          <w:sz w:val="24"/>
          <w:szCs w:val="24"/>
          <w:rtl/>
        </w:rPr>
        <w:t xml:space="preserve"> את כל האפשרויות </w:t>
      </w:r>
      <w:r w:rsidR="00245C54">
        <w:rPr>
          <w:rFonts w:cs="David" w:hint="cs"/>
          <w:sz w:val="24"/>
          <w:szCs w:val="24"/>
          <w:rtl/>
        </w:rPr>
        <w:t>ל</w:t>
      </w:r>
      <w:r>
        <w:rPr>
          <w:rFonts w:cs="David" w:hint="cs"/>
          <w:sz w:val="24"/>
          <w:szCs w:val="24"/>
          <w:rtl/>
        </w:rPr>
        <w:t>בנות אסטרטגיה שבאמצעות</w:t>
      </w:r>
      <w:r w:rsidR="00245C54">
        <w:rPr>
          <w:rFonts w:cs="David" w:hint="cs"/>
          <w:sz w:val="24"/>
          <w:szCs w:val="24"/>
          <w:rtl/>
        </w:rPr>
        <w:t xml:space="preserve">ה </w:t>
      </w:r>
      <w:r>
        <w:rPr>
          <w:rFonts w:cs="David" w:hint="cs"/>
          <w:sz w:val="24"/>
          <w:szCs w:val="24"/>
          <w:rtl/>
        </w:rPr>
        <w:t>ניתן להשיג ללקוח ברמת סבירות הגבוהה ביותר את יעדי</w:t>
      </w:r>
      <w:r w:rsidR="00245C54">
        <w:rPr>
          <w:rFonts w:cs="David" w:hint="cs"/>
          <w:sz w:val="24"/>
          <w:szCs w:val="24"/>
          <w:rtl/>
        </w:rPr>
        <w:t>ו</w:t>
      </w:r>
      <w:r>
        <w:rPr>
          <w:rFonts w:cs="David" w:hint="cs"/>
          <w:sz w:val="24"/>
          <w:szCs w:val="24"/>
          <w:rtl/>
        </w:rPr>
        <w:t xml:space="preserve"> הכלכליים. </w:t>
      </w:r>
    </w:p>
    <w:p w:rsidR="00BB74A0" w:rsidRPr="004F491C" w:rsidRDefault="00BB74A0" w:rsidP="00245C54">
      <w:pPr>
        <w:pStyle w:val="a3"/>
        <w:numPr>
          <w:ilvl w:val="0"/>
          <w:numId w:val="3"/>
        </w:numPr>
        <w:rPr>
          <w:sz w:val="24"/>
          <w:szCs w:val="24"/>
        </w:rPr>
      </w:pPr>
      <w:r>
        <w:rPr>
          <w:rFonts w:cs="David" w:hint="cs"/>
          <w:b/>
          <w:bCs/>
          <w:sz w:val="24"/>
          <w:szCs w:val="24"/>
          <w:u w:val="single"/>
          <w:rtl/>
        </w:rPr>
        <w:t>שלב ד'</w:t>
      </w:r>
      <w:r>
        <w:rPr>
          <w:rFonts w:cs="David" w:hint="cs"/>
          <w:sz w:val="24"/>
          <w:szCs w:val="24"/>
          <w:u w:val="single"/>
          <w:rtl/>
        </w:rPr>
        <w:t xml:space="preserve"> –</w:t>
      </w:r>
      <w:r>
        <w:rPr>
          <w:rFonts w:cs="David" w:hint="cs"/>
          <w:sz w:val="24"/>
          <w:szCs w:val="24"/>
          <w:rtl/>
        </w:rPr>
        <w:t xml:space="preserve"> אחרי שהלקוח מסכים </w:t>
      </w:r>
      <w:r w:rsidR="00245C54">
        <w:rPr>
          <w:rFonts w:cs="David" w:hint="cs"/>
          <w:sz w:val="24"/>
          <w:szCs w:val="24"/>
          <w:rtl/>
        </w:rPr>
        <w:t xml:space="preserve">לאמץ את </w:t>
      </w:r>
      <w:r>
        <w:rPr>
          <w:rFonts w:cs="David" w:hint="cs"/>
          <w:sz w:val="24"/>
          <w:szCs w:val="24"/>
          <w:rtl/>
        </w:rPr>
        <w:t xml:space="preserve">האסטרטגיה , </w:t>
      </w:r>
      <w:r w:rsidR="00245C54">
        <w:rPr>
          <w:rFonts w:cs="David" w:hint="cs"/>
          <w:sz w:val="24"/>
          <w:szCs w:val="24"/>
          <w:rtl/>
        </w:rPr>
        <w:t>יש לעבור לשלב הביצוע</w:t>
      </w:r>
      <w:r>
        <w:rPr>
          <w:rFonts w:cs="David" w:hint="cs"/>
          <w:sz w:val="24"/>
          <w:szCs w:val="24"/>
          <w:rtl/>
        </w:rPr>
        <w:t>. בשלב ז</w:t>
      </w:r>
      <w:r w:rsidRPr="004F491C">
        <w:rPr>
          <w:rFonts w:cs="David" w:hint="cs"/>
          <w:sz w:val="24"/>
          <w:szCs w:val="24"/>
          <w:rtl/>
        </w:rPr>
        <w:t xml:space="preserve">ה על המתכנן לפעול באמצעות אנשי מקצוע מורשים כגון סוכן פנסיוני, </w:t>
      </w:r>
      <w:r w:rsidR="00245C54" w:rsidRPr="004F491C">
        <w:rPr>
          <w:rFonts w:cs="David" w:hint="cs"/>
          <w:sz w:val="24"/>
          <w:szCs w:val="24"/>
          <w:rtl/>
        </w:rPr>
        <w:t xml:space="preserve">יועץ /משווק </w:t>
      </w:r>
      <w:r w:rsidRPr="004F491C">
        <w:rPr>
          <w:rFonts w:cs="David" w:hint="cs"/>
          <w:sz w:val="24"/>
          <w:szCs w:val="24"/>
          <w:rtl/>
        </w:rPr>
        <w:t xml:space="preserve"> השקעות מורשה או מומחה מס מורשה במטרה ל</w:t>
      </w:r>
      <w:r w:rsidR="00245C54" w:rsidRPr="004F491C">
        <w:rPr>
          <w:rFonts w:cs="David" w:hint="cs"/>
          <w:sz w:val="24"/>
          <w:szCs w:val="24"/>
          <w:rtl/>
        </w:rPr>
        <w:t>בחור</w:t>
      </w:r>
      <w:r w:rsidRPr="004F491C">
        <w:rPr>
          <w:rFonts w:cs="David" w:hint="cs"/>
          <w:sz w:val="24"/>
          <w:szCs w:val="24"/>
          <w:rtl/>
        </w:rPr>
        <w:t xml:space="preserve"> מוצרים שמתאימים לאסטרטגיה </w:t>
      </w:r>
      <w:r w:rsidRPr="004F491C">
        <w:rPr>
          <w:rFonts w:cs="David" w:hint="cs"/>
          <w:sz w:val="24"/>
          <w:szCs w:val="24"/>
          <w:rtl/>
        </w:rPr>
        <w:lastRenderedPageBreak/>
        <w:t xml:space="preserve">כחלופה למוצרים קיימים או </w:t>
      </w:r>
      <w:r w:rsidR="00245C54" w:rsidRPr="004F491C">
        <w:rPr>
          <w:rFonts w:cs="David" w:hint="cs"/>
          <w:sz w:val="24"/>
          <w:szCs w:val="24"/>
          <w:rtl/>
        </w:rPr>
        <w:t xml:space="preserve">לבצע </w:t>
      </w:r>
      <w:r w:rsidRPr="004F491C">
        <w:rPr>
          <w:rFonts w:cs="David" w:hint="cs"/>
          <w:sz w:val="24"/>
          <w:szCs w:val="24"/>
          <w:rtl/>
        </w:rPr>
        <w:t xml:space="preserve">שינויים במוצרים הקיימים או </w:t>
      </w:r>
      <w:r w:rsidR="00245C54" w:rsidRPr="004F491C">
        <w:rPr>
          <w:rFonts w:cs="David" w:hint="cs"/>
          <w:sz w:val="24"/>
          <w:szCs w:val="24"/>
          <w:rtl/>
        </w:rPr>
        <w:t xml:space="preserve">רכישת </w:t>
      </w:r>
      <w:r w:rsidRPr="004F491C">
        <w:rPr>
          <w:rFonts w:cs="David" w:hint="cs"/>
          <w:sz w:val="24"/>
          <w:szCs w:val="24"/>
          <w:rtl/>
        </w:rPr>
        <w:t xml:space="preserve">מוצרים חדשים </w:t>
      </w:r>
      <w:r w:rsidR="00245C54" w:rsidRPr="004F491C">
        <w:rPr>
          <w:rFonts w:cs="David" w:hint="cs"/>
          <w:sz w:val="24"/>
          <w:szCs w:val="24"/>
          <w:rtl/>
        </w:rPr>
        <w:t>ש</w:t>
      </w:r>
      <w:r w:rsidRPr="004F491C">
        <w:rPr>
          <w:rFonts w:cs="David" w:hint="cs"/>
          <w:sz w:val="24"/>
          <w:szCs w:val="24"/>
          <w:rtl/>
        </w:rPr>
        <w:t xml:space="preserve">טרם </w:t>
      </w:r>
      <w:r w:rsidR="00245C54" w:rsidRPr="004F491C">
        <w:rPr>
          <w:rFonts w:cs="David" w:hint="cs"/>
          <w:sz w:val="24"/>
          <w:szCs w:val="24"/>
          <w:rtl/>
        </w:rPr>
        <w:t xml:space="preserve">נרכשו </w:t>
      </w:r>
      <w:r w:rsidRPr="004F491C">
        <w:rPr>
          <w:rFonts w:cs="David" w:hint="cs"/>
          <w:sz w:val="24"/>
          <w:szCs w:val="24"/>
          <w:rtl/>
        </w:rPr>
        <w:t xml:space="preserve">. </w:t>
      </w:r>
    </w:p>
    <w:p w:rsidR="004F491C" w:rsidRPr="004F491C" w:rsidRDefault="004F491C" w:rsidP="004F491C">
      <w:pPr>
        <w:pStyle w:val="a3"/>
        <w:numPr>
          <w:ilvl w:val="0"/>
          <w:numId w:val="3"/>
        </w:numPr>
        <w:rPr>
          <w:rFonts w:ascii="Arial" w:hAnsi="Arial" w:cs="David"/>
          <w:sz w:val="24"/>
          <w:szCs w:val="24"/>
        </w:rPr>
      </w:pPr>
      <w:r w:rsidRPr="004F491C">
        <w:rPr>
          <w:rFonts w:ascii="Arial" w:hAnsi="Arial" w:cs="David"/>
          <w:sz w:val="24"/>
          <w:szCs w:val="24"/>
          <w:rtl/>
        </w:rPr>
        <w:t xml:space="preserve">שלב ה' – יישום ההמלצות בכל תחום ע"י בעל רישיון מתאים </w:t>
      </w:r>
    </w:p>
    <w:p w:rsidR="004F491C" w:rsidRPr="004F491C" w:rsidRDefault="004F491C" w:rsidP="004F491C">
      <w:pPr>
        <w:pStyle w:val="a3"/>
        <w:numPr>
          <w:ilvl w:val="0"/>
          <w:numId w:val="3"/>
        </w:numPr>
        <w:rPr>
          <w:rFonts w:ascii="Arial" w:hAnsi="Arial" w:cs="David"/>
          <w:sz w:val="24"/>
          <w:szCs w:val="24"/>
          <w:rtl/>
        </w:rPr>
      </w:pPr>
      <w:r w:rsidRPr="004F491C">
        <w:rPr>
          <w:rFonts w:ascii="Arial" w:hAnsi="Arial" w:cs="David"/>
          <w:sz w:val="24"/>
          <w:szCs w:val="24"/>
          <w:rtl/>
        </w:rPr>
        <w:t>שלב ו' -  מעקב על הביצוע , בחינת עמידה מול היעדים  שנקבעו , ליווי ובקרה , ובחינה מחדש</w:t>
      </w:r>
    </w:p>
    <w:p w:rsidR="004F491C" w:rsidRDefault="004F491C" w:rsidP="004F491C">
      <w:pPr>
        <w:pStyle w:val="a3"/>
        <w:rPr>
          <w:sz w:val="24"/>
          <w:szCs w:val="24"/>
          <w:rtl/>
        </w:rPr>
      </w:pPr>
    </w:p>
    <w:p w:rsidR="00BB74A0" w:rsidRDefault="00BB74A0" w:rsidP="00BB74A0">
      <w:pPr>
        <w:rPr>
          <w:color w:val="1F497D"/>
          <w:rtl/>
        </w:rPr>
      </w:pPr>
    </w:p>
    <w:p w:rsidR="00BB74A0" w:rsidRDefault="00BB74A0" w:rsidP="00BB74A0">
      <w:pPr>
        <w:rPr>
          <w:color w:val="1F497D"/>
        </w:rPr>
      </w:pPr>
    </w:p>
    <w:p w:rsidR="000B06D9" w:rsidRPr="00BB74A0" w:rsidRDefault="000B06D9"/>
    <w:sectPr w:rsidR="000B06D9" w:rsidRPr="00BB74A0" w:rsidSect="007609DF">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17" w:rsidRDefault="00DA5F17" w:rsidP="00307799">
      <w:r>
        <w:separator/>
      </w:r>
    </w:p>
  </w:endnote>
  <w:endnote w:type="continuationSeparator" w:id="0">
    <w:p w:rsidR="00DA5F17" w:rsidRDefault="00DA5F17" w:rsidP="0030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17" w:rsidRDefault="00DA5F17" w:rsidP="00307799">
      <w:r>
        <w:separator/>
      </w:r>
    </w:p>
  </w:footnote>
  <w:footnote w:type="continuationSeparator" w:id="0">
    <w:p w:rsidR="00DA5F17" w:rsidRDefault="00DA5F17" w:rsidP="0030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99" w:rsidRPr="00307799" w:rsidRDefault="00307799" w:rsidP="00307799">
    <w:pPr>
      <w:pStyle w:val="a6"/>
      <w:jc w:val="center"/>
    </w:pPr>
    <w:r>
      <w:rPr>
        <w:noProof/>
      </w:rPr>
      <w:drawing>
        <wp:inline distT="0" distB="0" distL="0" distR="0">
          <wp:extent cx="1287780" cy="65861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pi-logo-heb (2).gif"/>
                  <pic:cNvPicPr/>
                </pic:nvPicPr>
                <pic:blipFill>
                  <a:blip r:embed="rId1">
                    <a:extLst>
                      <a:ext uri="{28A0092B-C50C-407E-A947-70E740481C1C}">
                        <a14:useLocalDpi xmlns:a14="http://schemas.microsoft.com/office/drawing/2010/main" val="0"/>
                      </a:ext>
                    </a:extLst>
                  </a:blip>
                  <a:stretch>
                    <a:fillRect/>
                  </a:stretch>
                </pic:blipFill>
                <pic:spPr>
                  <a:xfrm>
                    <a:off x="0" y="0"/>
                    <a:ext cx="1304884" cy="6673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785"/>
    <w:multiLevelType w:val="hybridMultilevel"/>
    <w:tmpl w:val="DD7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6FB5C62"/>
    <w:multiLevelType w:val="hybridMultilevel"/>
    <w:tmpl w:val="B03C61E8"/>
    <w:lvl w:ilvl="0" w:tplc="79D2DE56">
      <w:start w:val="1"/>
      <w:numFmt w:val="bullet"/>
      <w:lvlText w:val="•"/>
      <w:lvlJc w:val="left"/>
      <w:pPr>
        <w:tabs>
          <w:tab w:val="num" w:pos="720"/>
        </w:tabs>
        <w:ind w:left="720" w:hanging="360"/>
      </w:pPr>
      <w:rPr>
        <w:rFonts w:ascii="Arial" w:hAnsi="Arial" w:cs="Times New Roman" w:hint="default"/>
      </w:rPr>
    </w:lvl>
    <w:lvl w:ilvl="1" w:tplc="2C7AD280">
      <w:start w:val="1"/>
      <w:numFmt w:val="bullet"/>
      <w:lvlText w:val="•"/>
      <w:lvlJc w:val="left"/>
      <w:pPr>
        <w:tabs>
          <w:tab w:val="num" w:pos="1440"/>
        </w:tabs>
        <w:ind w:left="1440" w:hanging="360"/>
      </w:pPr>
      <w:rPr>
        <w:rFonts w:ascii="Arial" w:hAnsi="Arial" w:cs="Times New Roman" w:hint="default"/>
      </w:rPr>
    </w:lvl>
    <w:lvl w:ilvl="2" w:tplc="F7B8EB42">
      <w:start w:val="1"/>
      <w:numFmt w:val="bullet"/>
      <w:lvlText w:val="•"/>
      <w:lvlJc w:val="left"/>
      <w:pPr>
        <w:tabs>
          <w:tab w:val="num" w:pos="2160"/>
        </w:tabs>
        <w:ind w:left="2160" w:hanging="360"/>
      </w:pPr>
      <w:rPr>
        <w:rFonts w:ascii="Arial" w:hAnsi="Arial" w:cs="Times New Roman" w:hint="default"/>
      </w:rPr>
    </w:lvl>
    <w:lvl w:ilvl="3" w:tplc="F1CA6EF2">
      <w:start w:val="1"/>
      <w:numFmt w:val="bullet"/>
      <w:lvlText w:val="•"/>
      <w:lvlJc w:val="left"/>
      <w:pPr>
        <w:tabs>
          <w:tab w:val="num" w:pos="2880"/>
        </w:tabs>
        <w:ind w:left="2880" w:hanging="360"/>
      </w:pPr>
      <w:rPr>
        <w:rFonts w:ascii="Arial" w:hAnsi="Arial" w:cs="Times New Roman" w:hint="default"/>
      </w:rPr>
    </w:lvl>
    <w:lvl w:ilvl="4" w:tplc="92E2899E">
      <w:start w:val="1"/>
      <w:numFmt w:val="bullet"/>
      <w:lvlText w:val="•"/>
      <w:lvlJc w:val="left"/>
      <w:pPr>
        <w:tabs>
          <w:tab w:val="num" w:pos="3600"/>
        </w:tabs>
        <w:ind w:left="3600" w:hanging="360"/>
      </w:pPr>
      <w:rPr>
        <w:rFonts w:ascii="Arial" w:hAnsi="Arial" w:cs="Times New Roman" w:hint="default"/>
      </w:rPr>
    </w:lvl>
    <w:lvl w:ilvl="5" w:tplc="D4F2CCE8">
      <w:start w:val="1"/>
      <w:numFmt w:val="bullet"/>
      <w:lvlText w:val="•"/>
      <w:lvlJc w:val="left"/>
      <w:pPr>
        <w:tabs>
          <w:tab w:val="num" w:pos="4320"/>
        </w:tabs>
        <w:ind w:left="4320" w:hanging="360"/>
      </w:pPr>
      <w:rPr>
        <w:rFonts w:ascii="Arial" w:hAnsi="Arial" w:cs="Times New Roman" w:hint="default"/>
      </w:rPr>
    </w:lvl>
    <w:lvl w:ilvl="6" w:tplc="5B7C1A06">
      <w:start w:val="1"/>
      <w:numFmt w:val="bullet"/>
      <w:lvlText w:val="•"/>
      <w:lvlJc w:val="left"/>
      <w:pPr>
        <w:tabs>
          <w:tab w:val="num" w:pos="5040"/>
        </w:tabs>
        <w:ind w:left="5040" w:hanging="360"/>
      </w:pPr>
      <w:rPr>
        <w:rFonts w:ascii="Arial" w:hAnsi="Arial" w:cs="Times New Roman" w:hint="default"/>
      </w:rPr>
    </w:lvl>
    <w:lvl w:ilvl="7" w:tplc="C79C3EA2">
      <w:start w:val="1"/>
      <w:numFmt w:val="bullet"/>
      <w:lvlText w:val="•"/>
      <w:lvlJc w:val="left"/>
      <w:pPr>
        <w:tabs>
          <w:tab w:val="num" w:pos="5760"/>
        </w:tabs>
        <w:ind w:left="5760" w:hanging="360"/>
      </w:pPr>
      <w:rPr>
        <w:rFonts w:ascii="Arial" w:hAnsi="Arial" w:cs="Times New Roman" w:hint="default"/>
      </w:rPr>
    </w:lvl>
    <w:lvl w:ilvl="8" w:tplc="498C1382">
      <w:start w:val="1"/>
      <w:numFmt w:val="bullet"/>
      <w:lvlText w:val="•"/>
      <w:lvlJc w:val="left"/>
      <w:pPr>
        <w:tabs>
          <w:tab w:val="num" w:pos="6480"/>
        </w:tabs>
        <w:ind w:left="6480" w:hanging="360"/>
      </w:pPr>
      <w:rPr>
        <w:rFonts w:ascii="Arial" w:hAnsi="Arial" w:cs="Times New Roman" w:hint="default"/>
      </w:rPr>
    </w:lvl>
  </w:abstractNum>
  <w:abstractNum w:abstractNumId="2">
    <w:nsid w:val="7D433F68"/>
    <w:multiLevelType w:val="hybridMultilevel"/>
    <w:tmpl w:val="7728C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A0"/>
    <w:rsid w:val="000B06D9"/>
    <w:rsid w:val="00156B20"/>
    <w:rsid w:val="002128D0"/>
    <w:rsid w:val="00245C54"/>
    <w:rsid w:val="00252038"/>
    <w:rsid w:val="002937FA"/>
    <w:rsid w:val="002A3284"/>
    <w:rsid w:val="00307799"/>
    <w:rsid w:val="004523D7"/>
    <w:rsid w:val="004F491C"/>
    <w:rsid w:val="005155D7"/>
    <w:rsid w:val="00607B82"/>
    <w:rsid w:val="00624FE5"/>
    <w:rsid w:val="007609DF"/>
    <w:rsid w:val="00765257"/>
    <w:rsid w:val="008A197C"/>
    <w:rsid w:val="009726C9"/>
    <w:rsid w:val="00B85682"/>
    <w:rsid w:val="00BB74A0"/>
    <w:rsid w:val="00BD3603"/>
    <w:rsid w:val="00DA5F17"/>
    <w:rsid w:val="00E63FCA"/>
    <w:rsid w:val="00F426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A0"/>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A0"/>
    <w:pPr>
      <w:ind w:left="720"/>
    </w:pPr>
  </w:style>
  <w:style w:type="paragraph" w:styleId="a4">
    <w:name w:val="Balloon Text"/>
    <w:basedOn w:val="a"/>
    <w:link w:val="a5"/>
    <w:uiPriority w:val="99"/>
    <w:semiHidden/>
    <w:unhideWhenUsed/>
    <w:rsid w:val="009726C9"/>
    <w:rPr>
      <w:rFonts w:ascii="Tahoma" w:hAnsi="Tahoma" w:cs="Tahoma"/>
      <w:sz w:val="16"/>
      <w:szCs w:val="16"/>
    </w:rPr>
  </w:style>
  <w:style w:type="character" w:customStyle="1" w:styleId="a5">
    <w:name w:val="טקסט בלונים תו"/>
    <w:basedOn w:val="a0"/>
    <w:link w:val="a4"/>
    <w:uiPriority w:val="99"/>
    <w:semiHidden/>
    <w:rsid w:val="009726C9"/>
    <w:rPr>
      <w:rFonts w:ascii="Tahoma" w:hAnsi="Tahoma" w:cs="Tahoma"/>
      <w:sz w:val="16"/>
      <w:szCs w:val="16"/>
    </w:rPr>
  </w:style>
  <w:style w:type="paragraph" w:styleId="a6">
    <w:name w:val="header"/>
    <w:basedOn w:val="a"/>
    <w:link w:val="a7"/>
    <w:uiPriority w:val="99"/>
    <w:unhideWhenUsed/>
    <w:rsid w:val="00307799"/>
    <w:pPr>
      <w:tabs>
        <w:tab w:val="center" w:pos="4153"/>
        <w:tab w:val="right" w:pos="8306"/>
      </w:tabs>
    </w:pPr>
  </w:style>
  <w:style w:type="character" w:customStyle="1" w:styleId="a7">
    <w:name w:val="כותרת עליונה תו"/>
    <w:basedOn w:val="a0"/>
    <w:link w:val="a6"/>
    <w:uiPriority w:val="99"/>
    <w:rsid w:val="00307799"/>
    <w:rPr>
      <w:rFonts w:ascii="Calibri" w:hAnsi="Calibri" w:cs="Times New Roman"/>
    </w:rPr>
  </w:style>
  <w:style w:type="paragraph" w:styleId="a8">
    <w:name w:val="footer"/>
    <w:basedOn w:val="a"/>
    <w:link w:val="a9"/>
    <w:uiPriority w:val="99"/>
    <w:unhideWhenUsed/>
    <w:rsid w:val="00307799"/>
    <w:pPr>
      <w:tabs>
        <w:tab w:val="center" w:pos="4153"/>
        <w:tab w:val="right" w:pos="8306"/>
      </w:tabs>
    </w:pPr>
  </w:style>
  <w:style w:type="character" w:customStyle="1" w:styleId="a9">
    <w:name w:val="כותרת תחתונה תו"/>
    <w:basedOn w:val="a0"/>
    <w:link w:val="a8"/>
    <w:uiPriority w:val="99"/>
    <w:rsid w:val="0030779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A0"/>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A0"/>
    <w:pPr>
      <w:ind w:left="720"/>
    </w:pPr>
  </w:style>
  <w:style w:type="paragraph" w:styleId="a4">
    <w:name w:val="Balloon Text"/>
    <w:basedOn w:val="a"/>
    <w:link w:val="a5"/>
    <w:uiPriority w:val="99"/>
    <w:semiHidden/>
    <w:unhideWhenUsed/>
    <w:rsid w:val="009726C9"/>
    <w:rPr>
      <w:rFonts w:ascii="Tahoma" w:hAnsi="Tahoma" w:cs="Tahoma"/>
      <w:sz w:val="16"/>
      <w:szCs w:val="16"/>
    </w:rPr>
  </w:style>
  <w:style w:type="character" w:customStyle="1" w:styleId="a5">
    <w:name w:val="טקסט בלונים תו"/>
    <w:basedOn w:val="a0"/>
    <w:link w:val="a4"/>
    <w:uiPriority w:val="99"/>
    <w:semiHidden/>
    <w:rsid w:val="009726C9"/>
    <w:rPr>
      <w:rFonts w:ascii="Tahoma" w:hAnsi="Tahoma" w:cs="Tahoma"/>
      <w:sz w:val="16"/>
      <w:szCs w:val="16"/>
    </w:rPr>
  </w:style>
  <w:style w:type="paragraph" w:styleId="a6">
    <w:name w:val="header"/>
    <w:basedOn w:val="a"/>
    <w:link w:val="a7"/>
    <w:uiPriority w:val="99"/>
    <w:unhideWhenUsed/>
    <w:rsid w:val="00307799"/>
    <w:pPr>
      <w:tabs>
        <w:tab w:val="center" w:pos="4153"/>
        <w:tab w:val="right" w:pos="8306"/>
      </w:tabs>
    </w:pPr>
  </w:style>
  <w:style w:type="character" w:customStyle="1" w:styleId="a7">
    <w:name w:val="כותרת עליונה תו"/>
    <w:basedOn w:val="a0"/>
    <w:link w:val="a6"/>
    <w:uiPriority w:val="99"/>
    <w:rsid w:val="00307799"/>
    <w:rPr>
      <w:rFonts w:ascii="Calibri" w:hAnsi="Calibri" w:cs="Times New Roman"/>
    </w:rPr>
  </w:style>
  <w:style w:type="paragraph" w:styleId="a8">
    <w:name w:val="footer"/>
    <w:basedOn w:val="a"/>
    <w:link w:val="a9"/>
    <w:uiPriority w:val="99"/>
    <w:unhideWhenUsed/>
    <w:rsid w:val="00307799"/>
    <w:pPr>
      <w:tabs>
        <w:tab w:val="center" w:pos="4153"/>
        <w:tab w:val="right" w:pos="8306"/>
      </w:tabs>
    </w:pPr>
  </w:style>
  <w:style w:type="character" w:customStyle="1" w:styleId="a9">
    <w:name w:val="כותרת תחתונה תו"/>
    <w:basedOn w:val="a0"/>
    <w:link w:val="a8"/>
    <w:uiPriority w:val="99"/>
    <w:rsid w:val="003077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1913">
      <w:bodyDiv w:val="1"/>
      <w:marLeft w:val="0"/>
      <w:marRight w:val="0"/>
      <w:marTop w:val="0"/>
      <w:marBottom w:val="0"/>
      <w:divBdr>
        <w:top w:val="none" w:sz="0" w:space="0" w:color="auto"/>
        <w:left w:val="none" w:sz="0" w:space="0" w:color="auto"/>
        <w:bottom w:val="none" w:sz="0" w:space="0" w:color="auto"/>
        <w:right w:val="none" w:sz="0" w:space="0" w:color="auto"/>
      </w:divBdr>
    </w:div>
    <w:div w:id="7534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6533</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2016-07-06T10:21:00Z</cp:lastPrinted>
  <dcterms:created xsi:type="dcterms:W3CDTF">2016-07-14T07:32:00Z</dcterms:created>
  <dcterms:modified xsi:type="dcterms:W3CDTF">2016-07-14T07:32:00Z</dcterms:modified>
</cp:coreProperties>
</file>